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BBDC0" w14:textId="77777777" w:rsidR="00C75129" w:rsidRDefault="00C75129">
      <w:pPr>
        <w:pBdr>
          <w:bottom w:val="single" w:sz="6" w:space="1" w:color="auto"/>
        </w:pBdr>
        <w:autoSpaceDE w:val="0"/>
        <w:autoSpaceDN w:val="0"/>
        <w:adjustRightInd w:val="0"/>
        <w:jc w:val="both"/>
        <w:rPr>
          <w:rFonts w:ascii="Arial" w:hAnsi="Arial" w:cs="Arial"/>
          <w:b/>
          <w:bCs/>
          <w:sz w:val="22"/>
          <w:szCs w:val="28"/>
          <w:lang w:val="fr-FR"/>
        </w:rPr>
      </w:pPr>
    </w:p>
    <w:p w14:paraId="1679E20D" w14:textId="77777777" w:rsidR="00250B9E" w:rsidRDefault="00250B9E">
      <w:pPr>
        <w:pBdr>
          <w:bottom w:val="single" w:sz="6" w:space="1" w:color="auto"/>
        </w:pBdr>
        <w:autoSpaceDE w:val="0"/>
        <w:autoSpaceDN w:val="0"/>
        <w:adjustRightInd w:val="0"/>
        <w:jc w:val="both"/>
        <w:rPr>
          <w:rFonts w:ascii="Arial" w:hAnsi="Arial" w:cs="Arial"/>
          <w:b/>
          <w:bCs/>
          <w:sz w:val="22"/>
          <w:szCs w:val="28"/>
          <w:lang w:val="fr-FR"/>
        </w:rPr>
      </w:pPr>
    </w:p>
    <w:p w14:paraId="4916944B" w14:textId="77777777" w:rsidR="00250B9E" w:rsidRDefault="00250B9E">
      <w:pPr>
        <w:pBdr>
          <w:bottom w:val="single" w:sz="6" w:space="1" w:color="auto"/>
        </w:pBdr>
        <w:autoSpaceDE w:val="0"/>
        <w:autoSpaceDN w:val="0"/>
        <w:adjustRightInd w:val="0"/>
        <w:jc w:val="both"/>
        <w:rPr>
          <w:rFonts w:ascii="Arial" w:hAnsi="Arial" w:cs="Arial"/>
          <w:b/>
          <w:bCs/>
          <w:sz w:val="22"/>
          <w:szCs w:val="28"/>
          <w:lang w:val="fr-FR"/>
        </w:rPr>
      </w:pPr>
    </w:p>
    <w:p w14:paraId="00F38443" w14:textId="77777777" w:rsidR="00250B9E" w:rsidRDefault="00250B9E">
      <w:pPr>
        <w:pBdr>
          <w:bottom w:val="single" w:sz="6" w:space="1" w:color="auto"/>
        </w:pBdr>
        <w:autoSpaceDE w:val="0"/>
        <w:autoSpaceDN w:val="0"/>
        <w:adjustRightInd w:val="0"/>
        <w:jc w:val="both"/>
        <w:rPr>
          <w:rFonts w:ascii="Arial" w:hAnsi="Arial" w:cs="Arial"/>
          <w:b/>
          <w:bCs/>
          <w:sz w:val="22"/>
          <w:szCs w:val="28"/>
          <w:lang w:val="fr-FR"/>
        </w:rPr>
      </w:pPr>
    </w:p>
    <w:p w14:paraId="623B3E19" w14:textId="77777777" w:rsidR="00C75129" w:rsidRDefault="00C75129">
      <w:pPr>
        <w:autoSpaceDE w:val="0"/>
        <w:autoSpaceDN w:val="0"/>
        <w:adjustRightInd w:val="0"/>
        <w:jc w:val="both"/>
        <w:rPr>
          <w:rFonts w:ascii="Arial" w:hAnsi="Arial" w:cs="Arial"/>
          <w:b/>
          <w:bCs/>
          <w:sz w:val="22"/>
          <w:szCs w:val="28"/>
          <w:lang w:val="fr-FR"/>
        </w:rPr>
      </w:pPr>
    </w:p>
    <w:p w14:paraId="15CA2CA3" w14:textId="77777777" w:rsidR="00C75129" w:rsidRDefault="00C75129">
      <w:pPr>
        <w:autoSpaceDE w:val="0"/>
        <w:autoSpaceDN w:val="0"/>
        <w:adjustRightInd w:val="0"/>
        <w:jc w:val="both"/>
        <w:rPr>
          <w:rFonts w:ascii="Arial" w:hAnsi="Arial" w:cs="Arial"/>
          <w:b/>
          <w:bCs/>
          <w:sz w:val="22"/>
          <w:szCs w:val="28"/>
          <w:lang w:val="fr-FR"/>
        </w:rPr>
      </w:pPr>
    </w:p>
    <w:p w14:paraId="081F1DBE" w14:textId="65CC680D" w:rsidR="00C75129" w:rsidRPr="007D1080" w:rsidRDefault="007D1080" w:rsidP="007D1080">
      <w:pPr>
        <w:autoSpaceDE w:val="0"/>
        <w:autoSpaceDN w:val="0"/>
        <w:adjustRightInd w:val="0"/>
        <w:jc w:val="center"/>
        <w:rPr>
          <w:rFonts w:ascii="Arial" w:hAnsi="Arial" w:cs="Arial"/>
          <w:b/>
          <w:bCs/>
          <w:sz w:val="32"/>
          <w:szCs w:val="32"/>
          <w:lang w:val="fr-FR"/>
        </w:rPr>
      </w:pPr>
      <w:r w:rsidRPr="007D1080">
        <w:rPr>
          <w:rFonts w:ascii="Arial" w:hAnsi="Arial" w:cs="Arial"/>
          <w:b/>
          <w:bCs/>
          <w:sz w:val="32"/>
          <w:szCs w:val="32"/>
          <w:lang w:val="fr-FR"/>
        </w:rPr>
        <w:t>Cahier du propriétaire FSC</w:t>
      </w:r>
    </w:p>
    <w:p w14:paraId="08D2C40E" w14:textId="77777777" w:rsidR="007D1080" w:rsidRDefault="007D1080" w:rsidP="00977C19">
      <w:pPr>
        <w:autoSpaceDE w:val="0"/>
        <w:autoSpaceDN w:val="0"/>
        <w:adjustRightInd w:val="0"/>
        <w:jc w:val="center"/>
        <w:rPr>
          <w:rFonts w:ascii="Arial" w:hAnsi="Arial" w:cs="Arial"/>
          <w:b/>
          <w:bCs/>
          <w:sz w:val="22"/>
          <w:szCs w:val="28"/>
          <w:lang w:val="fr-FR"/>
        </w:rPr>
      </w:pPr>
    </w:p>
    <w:p w14:paraId="2CC4C22A" w14:textId="2ADD0AEE" w:rsidR="00C75129" w:rsidRPr="00977C19" w:rsidRDefault="007D1080" w:rsidP="00977C19">
      <w:pPr>
        <w:pStyle w:val="Titre3"/>
        <w:jc w:val="center"/>
        <w:rPr>
          <w:sz w:val="28"/>
        </w:rPr>
      </w:pPr>
      <w:r>
        <w:rPr>
          <w:sz w:val="28"/>
        </w:rPr>
        <w:t>À</w:t>
      </w:r>
      <w:r w:rsidR="00977C19">
        <w:rPr>
          <w:sz w:val="28"/>
        </w:rPr>
        <w:t xml:space="preserve"> l’intention des</w:t>
      </w:r>
      <w:r w:rsidR="00C75129" w:rsidRPr="00977C19">
        <w:rPr>
          <w:sz w:val="28"/>
        </w:rPr>
        <w:t xml:space="preserve"> propriétaire</w:t>
      </w:r>
      <w:r w:rsidR="00977C19">
        <w:rPr>
          <w:sz w:val="28"/>
        </w:rPr>
        <w:t xml:space="preserve">s ayant adhéré au </w:t>
      </w:r>
      <w:r w:rsidR="00977C19" w:rsidRPr="00977C19">
        <w:rPr>
          <w:sz w:val="28"/>
        </w:rPr>
        <w:t>groupe</w:t>
      </w:r>
    </w:p>
    <w:p w14:paraId="6D4275E5" w14:textId="39A2BE68" w:rsidR="00C75129" w:rsidRPr="007D1080" w:rsidRDefault="00977C19" w:rsidP="007D1080">
      <w:pPr>
        <w:jc w:val="center"/>
        <w:rPr>
          <w:rFonts w:ascii="Arial" w:hAnsi="Arial" w:cs="Arial"/>
          <w:b/>
          <w:bCs/>
          <w:sz w:val="28"/>
          <w:szCs w:val="28"/>
          <w:lang w:val="fr-FR"/>
        </w:rPr>
      </w:pPr>
      <w:r>
        <w:rPr>
          <w:rFonts w:ascii="Arial" w:hAnsi="Arial" w:cs="Arial"/>
          <w:b/>
          <w:bCs/>
          <w:sz w:val="28"/>
          <w:szCs w:val="28"/>
          <w:lang w:val="fr-FR"/>
        </w:rPr>
        <w:t>de</w:t>
      </w:r>
      <w:r w:rsidRPr="00977C19">
        <w:rPr>
          <w:rFonts w:ascii="Arial" w:hAnsi="Arial" w:cs="Arial"/>
          <w:b/>
          <w:bCs/>
          <w:sz w:val="28"/>
          <w:szCs w:val="28"/>
          <w:lang w:val="fr-FR"/>
        </w:rPr>
        <w:t xml:space="preserve">s propriétés </w:t>
      </w:r>
      <w:r>
        <w:rPr>
          <w:rFonts w:ascii="Arial" w:hAnsi="Arial" w:cs="Arial"/>
          <w:b/>
          <w:bCs/>
          <w:sz w:val="28"/>
          <w:szCs w:val="28"/>
          <w:lang w:val="fr-FR"/>
        </w:rPr>
        <w:t>forestières gérées sous la norme de</w:t>
      </w:r>
      <w:r w:rsidR="00530C08">
        <w:rPr>
          <w:rFonts w:ascii="Arial" w:hAnsi="Arial" w:cs="Arial"/>
          <w:b/>
          <w:bCs/>
          <w:sz w:val="28"/>
          <w:szCs w:val="28"/>
          <w:lang w:val="fr-FR"/>
        </w:rPr>
        <w:t xml:space="preserve"> la</w:t>
      </w:r>
    </w:p>
    <w:p w14:paraId="29B1B95F" w14:textId="77777777" w:rsidR="00C75129" w:rsidRDefault="00C75129" w:rsidP="00977C19">
      <w:pPr>
        <w:pStyle w:val="Titre3normetravail"/>
        <w:autoSpaceDE w:val="0"/>
        <w:autoSpaceDN w:val="0"/>
        <w:adjustRightInd w:val="0"/>
        <w:jc w:val="center"/>
        <w:rPr>
          <w:rFonts w:ascii="Arial" w:hAnsi="Arial" w:cs="Arial"/>
          <w:szCs w:val="28"/>
          <w:lang w:val="en-CA"/>
        </w:rPr>
      </w:pPr>
      <w:r w:rsidRPr="009B029A">
        <w:rPr>
          <w:rFonts w:ascii="Arial" w:hAnsi="Arial" w:cs="Arial"/>
          <w:szCs w:val="28"/>
          <w:lang w:val="en-CA"/>
        </w:rPr>
        <w:t>Certification forestière FSC (Forest Stewardship Counsil)</w:t>
      </w:r>
    </w:p>
    <w:p w14:paraId="7D4FCDBF" w14:textId="77777777" w:rsidR="007D1080" w:rsidRDefault="007D1080" w:rsidP="00977C19">
      <w:pPr>
        <w:pStyle w:val="Titre3normetravail"/>
        <w:autoSpaceDE w:val="0"/>
        <w:autoSpaceDN w:val="0"/>
        <w:adjustRightInd w:val="0"/>
        <w:jc w:val="center"/>
        <w:rPr>
          <w:rFonts w:ascii="Arial" w:hAnsi="Arial" w:cs="Arial"/>
          <w:szCs w:val="28"/>
          <w:lang w:val="en-CA"/>
        </w:rPr>
      </w:pPr>
    </w:p>
    <w:p w14:paraId="6450D378" w14:textId="6948D9EB" w:rsidR="007D1080" w:rsidRPr="007D1080" w:rsidRDefault="007D1080" w:rsidP="00977C19">
      <w:pPr>
        <w:pStyle w:val="Titre3normetravail"/>
        <w:autoSpaceDE w:val="0"/>
        <w:autoSpaceDN w:val="0"/>
        <w:adjustRightInd w:val="0"/>
        <w:jc w:val="center"/>
        <w:rPr>
          <w:rFonts w:ascii="Arial" w:hAnsi="Arial" w:cs="Arial"/>
          <w:szCs w:val="28"/>
          <w:lang w:val="fr-CA"/>
        </w:rPr>
      </w:pPr>
      <w:r w:rsidRPr="007D1080">
        <w:rPr>
          <w:rFonts w:ascii="Arial" w:hAnsi="Arial" w:cs="Arial"/>
          <w:szCs w:val="28"/>
          <w:lang w:val="fr-CA"/>
        </w:rPr>
        <w:t>Sous le certificat d</w:t>
      </w:r>
      <w:r>
        <w:rPr>
          <w:rFonts w:ascii="Arial" w:hAnsi="Arial" w:cs="Arial"/>
          <w:szCs w:val="28"/>
          <w:lang w:val="fr-CA"/>
        </w:rPr>
        <w:t xml:space="preserve">e la Fédération des groupements forestiers du Bas-Saint-Laurent </w:t>
      </w:r>
      <w:r w:rsidRPr="007D1080">
        <w:rPr>
          <w:rFonts w:ascii="Arial" w:hAnsi="Arial" w:cs="Arial"/>
          <w:szCs w:val="28"/>
          <w:lang w:val="fr-CA"/>
        </w:rPr>
        <w:t>NC-FM/COC-005023</w:t>
      </w:r>
    </w:p>
    <w:p w14:paraId="222129A3" w14:textId="77777777" w:rsidR="00C75129" w:rsidRPr="007D1080" w:rsidRDefault="00C75129">
      <w:pPr>
        <w:jc w:val="both"/>
        <w:rPr>
          <w:rFonts w:ascii="Arial" w:hAnsi="Arial" w:cs="Arial"/>
          <w:b/>
          <w:bCs/>
          <w:sz w:val="22"/>
          <w:szCs w:val="28"/>
        </w:rPr>
      </w:pPr>
    </w:p>
    <w:p w14:paraId="6D470790" w14:textId="79ADEE00" w:rsidR="00C75129" w:rsidRDefault="00977C19" w:rsidP="00977C19">
      <w:pPr>
        <w:jc w:val="center"/>
        <w:rPr>
          <w:rFonts w:ascii="Arial" w:hAnsi="Arial" w:cs="Arial"/>
          <w:b/>
          <w:bCs/>
          <w:sz w:val="22"/>
          <w:szCs w:val="28"/>
          <w:lang w:val="fr-FR"/>
        </w:rPr>
      </w:pPr>
      <w:r>
        <w:rPr>
          <w:rFonts w:ascii="Arial" w:hAnsi="Arial" w:cs="Arial"/>
          <w:b/>
          <w:bCs/>
          <w:sz w:val="22"/>
          <w:szCs w:val="28"/>
          <w:lang w:val="fr-FR"/>
        </w:rPr>
        <w:t>Version 20</w:t>
      </w:r>
      <w:r w:rsidR="00281F2D">
        <w:rPr>
          <w:rFonts w:ascii="Arial" w:hAnsi="Arial" w:cs="Arial"/>
          <w:b/>
          <w:bCs/>
          <w:sz w:val="22"/>
          <w:szCs w:val="28"/>
          <w:lang w:val="fr-FR"/>
        </w:rPr>
        <w:t>2</w:t>
      </w:r>
      <w:r w:rsidR="00756748">
        <w:rPr>
          <w:rFonts w:ascii="Arial" w:hAnsi="Arial" w:cs="Arial"/>
          <w:b/>
          <w:bCs/>
          <w:sz w:val="22"/>
          <w:szCs w:val="28"/>
          <w:lang w:val="fr-FR"/>
        </w:rPr>
        <w:t>6</w:t>
      </w:r>
    </w:p>
    <w:p w14:paraId="58FA05BD" w14:textId="77777777" w:rsidR="00C75129" w:rsidRDefault="00C75129">
      <w:pPr>
        <w:pBdr>
          <w:bottom w:val="single" w:sz="6" w:space="1" w:color="auto"/>
        </w:pBdr>
        <w:jc w:val="both"/>
        <w:rPr>
          <w:rFonts w:ascii="Arial" w:hAnsi="Arial" w:cs="Arial"/>
          <w:b/>
          <w:bCs/>
          <w:sz w:val="22"/>
          <w:szCs w:val="28"/>
          <w:lang w:val="fr-FR"/>
        </w:rPr>
      </w:pPr>
    </w:p>
    <w:p w14:paraId="0ABB0931" w14:textId="77777777" w:rsidR="00C75129" w:rsidRDefault="00C75129">
      <w:pPr>
        <w:jc w:val="both"/>
        <w:rPr>
          <w:rFonts w:ascii="Arial" w:hAnsi="Arial" w:cs="Arial"/>
          <w:b/>
          <w:bCs/>
          <w:sz w:val="22"/>
          <w:szCs w:val="28"/>
          <w:lang w:val="fr-FR"/>
        </w:rPr>
      </w:pPr>
    </w:p>
    <w:p w14:paraId="445C54FF" w14:textId="77777777" w:rsidR="00C75129" w:rsidRDefault="00C75129">
      <w:pPr>
        <w:tabs>
          <w:tab w:val="left" w:pos="5740"/>
        </w:tabs>
        <w:rPr>
          <w:rFonts w:ascii="Arial" w:hAnsi="Arial" w:cs="Arial"/>
          <w:b/>
          <w:bCs/>
          <w:sz w:val="22"/>
          <w:szCs w:val="28"/>
          <w:lang w:val="fr-FR"/>
        </w:rPr>
      </w:pPr>
      <w:r>
        <w:rPr>
          <w:rFonts w:ascii="Arial" w:hAnsi="Arial" w:cs="Arial"/>
          <w:b/>
          <w:bCs/>
          <w:sz w:val="22"/>
          <w:szCs w:val="28"/>
          <w:lang w:val="fr-FR"/>
        </w:rPr>
        <w:tab/>
      </w:r>
    </w:p>
    <w:p w14:paraId="25359D52" w14:textId="77777777" w:rsidR="00C75129" w:rsidRDefault="00C75129">
      <w:pPr>
        <w:pStyle w:val="Corpsdetexte"/>
        <w:jc w:val="both"/>
        <w:rPr>
          <w:rFonts w:ascii="Arial" w:hAnsi="Arial" w:cs="Arial"/>
          <w:sz w:val="22"/>
        </w:rPr>
      </w:pPr>
    </w:p>
    <w:p w14:paraId="14E10EBC" w14:textId="77777777" w:rsidR="00C75129" w:rsidRDefault="00C75129">
      <w:pPr>
        <w:pStyle w:val="Corpsdetexte"/>
        <w:jc w:val="both"/>
        <w:rPr>
          <w:rFonts w:ascii="Arial" w:hAnsi="Arial" w:cs="Arial"/>
          <w:sz w:val="22"/>
        </w:rPr>
      </w:pPr>
    </w:p>
    <w:p w14:paraId="18FF01C4" w14:textId="77777777" w:rsidR="00C75129" w:rsidRDefault="00DF1776" w:rsidP="003450CD">
      <w:pPr>
        <w:pStyle w:val="Corpsdetexte"/>
        <w:jc w:val="center"/>
        <w:rPr>
          <w:rFonts w:ascii="Arial" w:hAnsi="Arial" w:cs="Arial"/>
        </w:rPr>
      </w:pPr>
      <w:r>
        <w:rPr>
          <w:rFonts w:ascii="Arial" w:hAnsi="Arial" w:cs="Arial"/>
          <w:noProof/>
          <w:lang w:eastAsia="fr-CA"/>
        </w:rPr>
        <w:drawing>
          <wp:inline distT="0" distB="0" distL="0" distR="0" wp14:anchorId="42770469" wp14:editId="6AF0F7C6">
            <wp:extent cx="2933065" cy="1501140"/>
            <wp:effectExtent l="0" t="0" r="0" b="0"/>
            <wp:docPr id="1" name="Image 1" descr="C:\Users\Utilisateur\Dropbox\FGFBSL\Logo FGFBSL\LOGO_FGFBSL_cmj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Dropbox\FGFBSL\Logo FGFBSL\LOGO_FGFBSL_cmjn.png"/>
                    <pic:cNvPicPr>
                      <a:picLocks noChangeAspect="1" noChangeArrowheads="1"/>
                    </pic:cNvPicPr>
                  </pic:nvPicPr>
                  <pic:blipFill>
                    <a:blip r:embed="rId7" cstate="print"/>
                    <a:srcRect/>
                    <a:stretch>
                      <a:fillRect/>
                    </a:stretch>
                  </pic:blipFill>
                  <pic:spPr bwMode="auto">
                    <a:xfrm>
                      <a:off x="0" y="0"/>
                      <a:ext cx="2933065" cy="1501140"/>
                    </a:xfrm>
                    <a:prstGeom prst="rect">
                      <a:avLst/>
                    </a:prstGeom>
                    <a:noFill/>
                    <a:ln w="9525">
                      <a:noFill/>
                      <a:miter lim="800000"/>
                      <a:headEnd/>
                      <a:tailEnd/>
                    </a:ln>
                  </pic:spPr>
                </pic:pic>
              </a:graphicData>
            </a:graphic>
          </wp:inline>
        </w:drawing>
      </w:r>
    </w:p>
    <w:p w14:paraId="09F369EA" w14:textId="77777777" w:rsidR="00C75129" w:rsidRDefault="00C75129">
      <w:pPr>
        <w:pStyle w:val="Corpsdetexte"/>
        <w:jc w:val="both"/>
        <w:rPr>
          <w:rFonts w:ascii="Arial" w:hAnsi="Arial" w:cs="Arial"/>
        </w:rPr>
      </w:pPr>
    </w:p>
    <w:p w14:paraId="5A32E1D7" w14:textId="77777777" w:rsidR="00C75129" w:rsidRDefault="00C75129">
      <w:pPr>
        <w:pStyle w:val="Corpsdetexte"/>
        <w:jc w:val="both"/>
        <w:rPr>
          <w:rFonts w:ascii="Arial" w:hAnsi="Arial" w:cs="Arial"/>
        </w:rPr>
      </w:pPr>
    </w:p>
    <w:p w14:paraId="6D0ED8E8" w14:textId="77777777" w:rsidR="00C75129" w:rsidRDefault="00C75129">
      <w:pPr>
        <w:pStyle w:val="Corpsdetexte"/>
        <w:tabs>
          <w:tab w:val="left" w:pos="6160"/>
        </w:tabs>
        <w:jc w:val="both"/>
        <w:rPr>
          <w:rFonts w:ascii="Arial" w:hAnsi="Arial" w:cs="Arial"/>
        </w:rPr>
      </w:pPr>
      <w:r>
        <w:rPr>
          <w:rFonts w:ascii="Arial" w:hAnsi="Arial" w:cs="Arial"/>
        </w:rPr>
        <w:tab/>
      </w:r>
    </w:p>
    <w:p w14:paraId="6DA43A62" w14:textId="77777777" w:rsidR="00C75129" w:rsidRDefault="00C75129">
      <w:pPr>
        <w:pStyle w:val="Corpsdetexte"/>
        <w:jc w:val="both"/>
        <w:rPr>
          <w:rFonts w:ascii="Arial" w:hAnsi="Arial" w:cs="Arial"/>
        </w:rPr>
      </w:pPr>
    </w:p>
    <w:p w14:paraId="5060B66A" w14:textId="77777777" w:rsidR="00C75129" w:rsidRDefault="00C75129">
      <w:pPr>
        <w:pStyle w:val="Corpsdetexte"/>
        <w:jc w:val="both"/>
        <w:rPr>
          <w:rFonts w:ascii="Arial" w:hAnsi="Arial" w:cs="Arial"/>
        </w:rPr>
      </w:pPr>
    </w:p>
    <w:p w14:paraId="2942E13E" w14:textId="77777777" w:rsidR="00C75129" w:rsidRDefault="00C75129">
      <w:pPr>
        <w:pStyle w:val="Corpsdetexte"/>
        <w:jc w:val="both"/>
        <w:rPr>
          <w:rFonts w:ascii="Arial" w:hAnsi="Arial" w:cs="Arial"/>
        </w:rPr>
      </w:pPr>
    </w:p>
    <w:p w14:paraId="05C7CE1C" w14:textId="77777777" w:rsidR="00C75129" w:rsidRDefault="00DF1776">
      <w:pPr>
        <w:pStyle w:val="Corpsdetexte"/>
        <w:jc w:val="both"/>
        <w:rPr>
          <w:rFonts w:ascii="Arial" w:hAnsi="Arial" w:cs="Arial"/>
        </w:rPr>
      </w:pPr>
      <w:r>
        <w:rPr>
          <w:noProof/>
          <w:lang w:eastAsia="fr-CA"/>
        </w:rPr>
        <w:drawing>
          <wp:anchor distT="0" distB="0" distL="114300" distR="114300" simplePos="0" relativeHeight="251667968" behindDoc="1" locked="0" layoutInCell="1" allowOverlap="1" wp14:anchorId="395E59A5" wp14:editId="73A1EC60">
            <wp:simplePos x="0" y="0"/>
            <wp:positionH relativeFrom="column">
              <wp:posOffset>-1130300</wp:posOffset>
            </wp:positionH>
            <wp:positionV relativeFrom="paragraph">
              <wp:posOffset>340995</wp:posOffset>
            </wp:positionV>
            <wp:extent cx="7724775" cy="3208020"/>
            <wp:effectExtent l="19050" t="0" r="9525" b="0"/>
            <wp:wrapNone/>
            <wp:docPr id="62" name="irc_mi" descr="https://afsq.org/trousse/images/accueil1.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afsq.org/trousse/images/accueil1.jpg">
                      <a:hlinkClick r:id="rId8"/>
                    </pic:cNvPr>
                    <pic:cNvPicPr>
                      <a:picLocks noChangeAspect="1" noChangeArrowheads="1"/>
                    </pic:cNvPicPr>
                  </pic:nvPicPr>
                  <pic:blipFill>
                    <a:blip r:embed="rId9" r:link="rId10" cstate="print"/>
                    <a:srcRect/>
                    <a:stretch>
                      <a:fillRect/>
                    </a:stretch>
                  </pic:blipFill>
                  <pic:spPr bwMode="auto">
                    <a:xfrm>
                      <a:off x="0" y="0"/>
                      <a:ext cx="7724775" cy="3208020"/>
                    </a:xfrm>
                    <a:prstGeom prst="rect">
                      <a:avLst/>
                    </a:prstGeom>
                    <a:noFill/>
                    <a:ln w="9525">
                      <a:noFill/>
                      <a:miter lim="800000"/>
                      <a:headEnd/>
                      <a:tailEnd/>
                    </a:ln>
                  </pic:spPr>
                </pic:pic>
              </a:graphicData>
            </a:graphic>
          </wp:anchor>
        </w:drawing>
      </w:r>
    </w:p>
    <w:p w14:paraId="5D3ABFB1" w14:textId="77777777" w:rsidR="00C75129" w:rsidRDefault="00C75129">
      <w:pPr>
        <w:pStyle w:val="Corpsdetexte"/>
        <w:jc w:val="both"/>
        <w:rPr>
          <w:rFonts w:ascii="Arial" w:hAnsi="Arial" w:cs="Arial"/>
        </w:rPr>
      </w:pPr>
    </w:p>
    <w:p w14:paraId="31D8D9FE" w14:textId="77777777" w:rsidR="00EF44E2" w:rsidRDefault="00EF44E2" w:rsidP="00EF44E2">
      <w:pPr>
        <w:rPr>
          <w:rFonts w:ascii="Arial" w:hAnsi="Arial" w:cs="Arial"/>
          <w:color w:val="222222"/>
          <w:sz w:val="27"/>
          <w:szCs w:val="27"/>
        </w:rPr>
      </w:pPr>
    </w:p>
    <w:p w14:paraId="672FC64E" w14:textId="77777777" w:rsidR="00C75129" w:rsidRDefault="00C75129">
      <w:pPr>
        <w:pStyle w:val="Corpsdetexte"/>
        <w:jc w:val="both"/>
        <w:rPr>
          <w:rFonts w:ascii="Arial" w:hAnsi="Arial" w:cs="Arial"/>
        </w:rPr>
      </w:pPr>
    </w:p>
    <w:p w14:paraId="2ED780CB" w14:textId="77777777" w:rsidR="00C75129" w:rsidRDefault="00C75129">
      <w:pPr>
        <w:pStyle w:val="Corpsdetexte"/>
        <w:jc w:val="both"/>
        <w:rPr>
          <w:rFonts w:ascii="Arial" w:hAnsi="Arial" w:cs="Arial"/>
        </w:rPr>
      </w:pPr>
    </w:p>
    <w:p w14:paraId="1C74B926" w14:textId="77777777" w:rsidR="00C75129" w:rsidRDefault="00C75129">
      <w:pPr>
        <w:pStyle w:val="Corpsdetexte"/>
        <w:jc w:val="both"/>
        <w:rPr>
          <w:rFonts w:ascii="Arial" w:hAnsi="Arial" w:cs="Arial"/>
        </w:rPr>
      </w:pPr>
    </w:p>
    <w:p w14:paraId="44EFB2A2" w14:textId="77777777" w:rsidR="00C75129" w:rsidRDefault="00C75129">
      <w:pPr>
        <w:pStyle w:val="Titre1"/>
        <w:jc w:val="both"/>
        <w:rPr>
          <w:rFonts w:ascii="Arial" w:hAnsi="Arial" w:cs="Arial"/>
          <w:sz w:val="22"/>
        </w:rPr>
      </w:pPr>
    </w:p>
    <w:p w14:paraId="3AA4C3CC" w14:textId="77777777" w:rsidR="00C75129" w:rsidRDefault="00C75129" w:rsidP="007A016A">
      <w:pPr>
        <w:pStyle w:val="Titre3"/>
        <w:jc w:val="center"/>
        <w:rPr>
          <w:sz w:val="22"/>
        </w:rPr>
      </w:pPr>
      <w:r>
        <w:rPr>
          <w:sz w:val="22"/>
        </w:rPr>
        <w:br w:type="page"/>
      </w:r>
      <w:r w:rsidR="00000000">
        <w:rPr>
          <w:noProof/>
          <w:sz w:val="20"/>
          <w:lang w:eastAsia="fr-CA"/>
        </w:rPr>
        <w:pict w14:anchorId="25F60C1F">
          <v:rect id="_x0000_s1066" style="position:absolute;left:0;text-align:left;margin-left:-45pt;margin-top:601.05pt;width:540pt;height:1in;z-index:251660800" stroked="f"/>
        </w:pict>
      </w:r>
    </w:p>
    <w:p w14:paraId="5DF845DE" w14:textId="77777777" w:rsidR="00C75129" w:rsidRDefault="00C75129">
      <w:pPr>
        <w:pStyle w:val="Titre3"/>
        <w:rPr>
          <w:sz w:val="22"/>
        </w:rPr>
      </w:pPr>
    </w:p>
    <w:p w14:paraId="189D50E9" w14:textId="77777777" w:rsidR="00C75129" w:rsidRDefault="00C75129">
      <w:pPr>
        <w:pStyle w:val="Titre3"/>
        <w:rPr>
          <w:rFonts w:ascii="Bookman Old Style" w:hAnsi="Bookman Old Style"/>
          <w:sz w:val="22"/>
        </w:rPr>
      </w:pPr>
      <w:r>
        <w:rPr>
          <w:rFonts w:ascii="Bookman Old Style" w:hAnsi="Bookman Old Style"/>
        </w:rPr>
        <w:t>Avant-propos</w:t>
      </w:r>
    </w:p>
    <w:p w14:paraId="6635A667" w14:textId="77777777" w:rsidR="00C75129" w:rsidRDefault="00C75129">
      <w:pPr>
        <w:jc w:val="both"/>
        <w:rPr>
          <w:rFonts w:ascii="Arial" w:hAnsi="Arial" w:cs="Arial"/>
          <w:sz w:val="22"/>
        </w:rPr>
      </w:pPr>
    </w:p>
    <w:p w14:paraId="333D9A41" w14:textId="77777777" w:rsidR="00C75129" w:rsidRDefault="00C75129">
      <w:pPr>
        <w:jc w:val="both"/>
        <w:rPr>
          <w:rFonts w:ascii="Arial" w:hAnsi="Arial" w:cs="Arial"/>
          <w:sz w:val="22"/>
        </w:rPr>
      </w:pPr>
    </w:p>
    <w:p w14:paraId="5D538B79" w14:textId="77777777" w:rsidR="00C75129" w:rsidRDefault="00C75129">
      <w:pPr>
        <w:jc w:val="both"/>
        <w:rPr>
          <w:rFonts w:ascii="Arial" w:hAnsi="Arial" w:cs="Arial"/>
          <w:sz w:val="22"/>
        </w:rPr>
      </w:pPr>
    </w:p>
    <w:p w14:paraId="691A9552" w14:textId="77777777" w:rsidR="00C75129" w:rsidRDefault="00EC3AD2">
      <w:pPr>
        <w:jc w:val="both"/>
        <w:rPr>
          <w:rFonts w:ascii="Arial" w:hAnsi="Arial" w:cs="Arial"/>
          <w:sz w:val="22"/>
        </w:rPr>
      </w:pPr>
      <w:r>
        <w:rPr>
          <w:rFonts w:ascii="Arial" w:hAnsi="Arial" w:cs="Arial"/>
          <w:sz w:val="22"/>
        </w:rPr>
        <w:t xml:space="preserve">Tous les travailleurs </w:t>
      </w:r>
      <w:r w:rsidR="00C75129">
        <w:rPr>
          <w:rFonts w:ascii="Arial" w:hAnsi="Arial" w:cs="Arial"/>
          <w:sz w:val="22"/>
        </w:rPr>
        <w:t>qui exécutent des travaux d’aménagement forestier</w:t>
      </w:r>
      <w:r>
        <w:rPr>
          <w:rFonts w:ascii="Arial" w:hAnsi="Arial" w:cs="Arial"/>
          <w:sz w:val="22"/>
        </w:rPr>
        <w:t xml:space="preserve">, de façon manuelle ou mécanisée, </w:t>
      </w:r>
      <w:r w:rsidR="00C75129">
        <w:rPr>
          <w:rFonts w:ascii="Arial" w:hAnsi="Arial" w:cs="Arial"/>
          <w:sz w:val="22"/>
        </w:rPr>
        <w:t xml:space="preserve">sur une propriété certifiée doivent se conformer aux exigences du présent cahier.  </w:t>
      </w:r>
    </w:p>
    <w:p w14:paraId="3BDF4800" w14:textId="77777777" w:rsidR="00C75129" w:rsidRDefault="00C75129">
      <w:pPr>
        <w:jc w:val="both"/>
        <w:rPr>
          <w:rFonts w:ascii="Arial" w:hAnsi="Arial" w:cs="Arial"/>
          <w:sz w:val="22"/>
        </w:rPr>
      </w:pPr>
    </w:p>
    <w:p w14:paraId="7FDA0056" w14:textId="77777777" w:rsidR="00C75129" w:rsidRDefault="00C75129">
      <w:pPr>
        <w:jc w:val="both"/>
        <w:rPr>
          <w:rFonts w:ascii="Arial" w:hAnsi="Arial" w:cs="Arial"/>
          <w:sz w:val="22"/>
        </w:rPr>
      </w:pPr>
      <w:r>
        <w:rPr>
          <w:rFonts w:ascii="Arial" w:hAnsi="Arial" w:cs="Arial"/>
          <w:sz w:val="22"/>
        </w:rPr>
        <w:t>Les travailleurs forestiers ciblés sont :</w:t>
      </w:r>
    </w:p>
    <w:p w14:paraId="694BE95D" w14:textId="77777777" w:rsidR="00C75129" w:rsidRDefault="00C75129">
      <w:pPr>
        <w:numPr>
          <w:ilvl w:val="0"/>
          <w:numId w:val="6"/>
        </w:numPr>
        <w:jc w:val="both"/>
        <w:rPr>
          <w:rFonts w:ascii="Arial" w:hAnsi="Arial" w:cs="Arial"/>
          <w:sz w:val="22"/>
        </w:rPr>
      </w:pPr>
      <w:r>
        <w:rPr>
          <w:rFonts w:ascii="Arial" w:hAnsi="Arial" w:cs="Arial"/>
          <w:sz w:val="22"/>
        </w:rPr>
        <w:t>les employés du groupement;</w:t>
      </w:r>
    </w:p>
    <w:p w14:paraId="20447405" w14:textId="77777777" w:rsidR="00C75129" w:rsidRDefault="00C75129">
      <w:pPr>
        <w:numPr>
          <w:ilvl w:val="0"/>
          <w:numId w:val="6"/>
        </w:numPr>
        <w:jc w:val="both"/>
        <w:rPr>
          <w:rFonts w:ascii="Arial" w:hAnsi="Arial" w:cs="Arial"/>
          <w:sz w:val="22"/>
        </w:rPr>
      </w:pPr>
      <w:r>
        <w:rPr>
          <w:rFonts w:ascii="Arial" w:hAnsi="Arial" w:cs="Arial"/>
          <w:sz w:val="22"/>
        </w:rPr>
        <w:t>les employés d’un sous-traitant (entrepreneur) engagé par le groupement;</w:t>
      </w:r>
    </w:p>
    <w:p w14:paraId="7D23B87B" w14:textId="77777777" w:rsidR="00C75129" w:rsidRPr="00CE3FC8" w:rsidRDefault="00C75129">
      <w:pPr>
        <w:numPr>
          <w:ilvl w:val="0"/>
          <w:numId w:val="6"/>
        </w:numPr>
        <w:jc w:val="both"/>
        <w:rPr>
          <w:rFonts w:ascii="Arial" w:hAnsi="Arial" w:cs="Arial"/>
          <w:sz w:val="22"/>
        </w:rPr>
      </w:pPr>
      <w:r w:rsidRPr="00CE3FC8">
        <w:rPr>
          <w:rFonts w:ascii="Arial" w:hAnsi="Arial" w:cs="Arial"/>
          <w:sz w:val="22"/>
        </w:rPr>
        <w:t>le propriétaire qui exécute lui-même ses travaux;</w:t>
      </w:r>
    </w:p>
    <w:p w14:paraId="5E6950A0" w14:textId="77777777" w:rsidR="00C75129" w:rsidRDefault="00C75129">
      <w:pPr>
        <w:jc w:val="both"/>
        <w:rPr>
          <w:rFonts w:ascii="Arial" w:hAnsi="Arial" w:cs="Arial"/>
          <w:sz w:val="22"/>
        </w:rPr>
      </w:pPr>
    </w:p>
    <w:p w14:paraId="0946F367" w14:textId="77777777" w:rsidR="00C75129" w:rsidRDefault="00C75129">
      <w:pPr>
        <w:jc w:val="both"/>
        <w:rPr>
          <w:rFonts w:ascii="Arial" w:hAnsi="Arial" w:cs="Arial"/>
          <w:sz w:val="22"/>
        </w:rPr>
      </w:pPr>
      <w:r>
        <w:rPr>
          <w:rFonts w:ascii="Arial" w:hAnsi="Arial" w:cs="Arial"/>
          <w:sz w:val="22"/>
        </w:rPr>
        <w:t>Ci-après nommés : « Les travailleurs forestiers ».</w:t>
      </w:r>
    </w:p>
    <w:p w14:paraId="01F471C4" w14:textId="77777777" w:rsidR="00C75129" w:rsidRDefault="00C75129">
      <w:pPr>
        <w:jc w:val="both"/>
        <w:rPr>
          <w:rFonts w:ascii="Arial" w:hAnsi="Arial" w:cs="Arial"/>
          <w:sz w:val="22"/>
        </w:rPr>
      </w:pPr>
    </w:p>
    <w:p w14:paraId="19BD1A49" w14:textId="77777777" w:rsidR="00C75129" w:rsidRDefault="00C75129">
      <w:pPr>
        <w:jc w:val="both"/>
        <w:rPr>
          <w:rFonts w:ascii="Arial" w:hAnsi="Arial" w:cs="Arial"/>
          <w:sz w:val="22"/>
        </w:rPr>
      </w:pPr>
    </w:p>
    <w:p w14:paraId="06A63133" w14:textId="77777777" w:rsidR="00C75129" w:rsidRDefault="00C75129">
      <w:pPr>
        <w:jc w:val="both"/>
        <w:rPr>
          <w:rFonts w:ascii="Arial" w:hAnsi="Arial" w:cs="Arial"/>
          <w:sz w:val="22"/>
        </w:rPr>
      </w:pPr>
    </w:p>
    <w:p w14:paraId="30BA315E" w14:textId="49C866E2" w:rsidR="00C75129" w:rsidRDefault="00000000">
      <w:pPr>
        <w:ind w:left="1416"/>
        <w:jc w:val="both"/>
        <w:rPr>
          <w:rFonts w:ascii="Arial" w:hAnsi="Arial" w:cs="Arial"/>
          <w:sz w:val="22"/>
        </w:rPr>
      </w:pPr>
      <w:r>
        <w:rPr>
          <w:rFonts w:ascii="Arial" w:hAnsi="Arial" w:cs="Arial"/>
          <w:noProof/>
          <w:sz w:val="20"/>
          <w:lang w:val="fr-FR"/>
        </w:rPr>
        <w:pict w14:anchorId="6B3BD4C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057" type="#_x0000_t93" style="position:absolute;left:0;text-align:left;margin-left:-36pt;margin-top:8.3pt;width:90pt;height:36pt;z-index:251656704" fillcolor="silver"/>
        </w:pict>
      </w:r>
      <w:r w:rsidR="00C75129">
        <w:rPr>
          <w:rFonts w:ascii="Arial" w:hAnsi="Arial" w:cs="Arial"/>
          <w:sz w:val="22"/>
        </w:rPr>
        <w:t>Le propriétaire qui fait exécuter ses travaux d’aménagement par les employés du groupement ou les employés d’un sous-tr</w:t>
      </w:r>
      <w:r w:rsidR="00E12BA2">
        <w:rPr>
          <w:rFonts w:ascii="Arial" w:hAnsi="Arial" w:cs="Arial"/>
          <w:sz w:val="22"/>
        </w:rPr>
        <w:t>aitant engagé par le groupement</w:t>
      </w:r>
      <w:r w:rsidR="00C75129">
        <w:rPr>
          <w:rFonts w:ascii="Arial" w:hAnsi="Arial" w:cs="Arial"/>
          <w:sz w:val="22"/>
        </w:rPr>
        <w:t xml:space="preserve"> n’a pas besoin de veiller au respect </w:t>
      </w:r>
      <w:r w:rsidR="00E12BA2">
        <w:rPr>
          <w:rFonts w:ascii="Arial" w:hAnsi="Arial" w:cs="Arial"/>
          <w:sz w:val="22"/>
        </w:rPr>
        <w:t>des exigences du présent cahier</w:t>
      </w:r>
      <w:r w:rsidR="00C75129">
        <w:rPr>
          <w:rFonts w:ascii="Arial" w:hAnsi="Arial" w:cs="Arial"/>
          <w:sz w:val="22"/>
        </w:rPr>
        <w:t xml:space="preserve"> car c’est la responsabilité du personnel technique du groupement de le faire. </w:t>
      </w:r>
      <w:r w:rsidR="00E12BA2">
        <w:rPr>
          <w:rFonts w:ascii="Arial" w:hAnsi="Arial" w:cs="Arial"/>
          <w:sz w:val="22"/>
        </w:rPr>
        <w:t xml:space="preserve">De plus, le groupement possède un système de gestion environnementale, soit ISO 14001 ou CEAF. Les employés sont donc formés à chaque année et les travaux doivent être </w:t>
      </w:r>
      <w:r w:rsidR="007D1080">
        <w:rPr>
          <w:rFonts w:ascii="Arial" w:hAnsi="Arial" w:cs="Arial"/>
          <w:sz w:val="22"/>
        </w:rPr>
        <w:t>réalisé</w:t>
      </w:r>
      <w:r w:rsidR="00E12BA2">
        <w:rPr>
          <w:rFonts w:ascii="Arial" w:hAnsi="Arial" w:cs="Arial"/>
          <w:sz w:val="22"/>
        </w:rPr>
        <w:t xml:space="preserve"> </w:t>
      </w:r>
      <w:r w:rsidR="007D1080">
        <w:rPr>
          <w:rFonts w:ascii="Arial" w:hAnsi="Arial" w:cs="Arial"/>
          <w:sz w:val="22"/>
        </w:rPr>
        <w:t>en</w:t>
      </w:r>
      <w:r w:rsidR="00E12BA2">
        <w:rPr>
          <w:rFonts w:ascii="Arial" w:hAnsi="Arial" w:cs="Arial"/>
          <w:sz w:val="22"/>
        </w:rPr>
        <w:t xml:space="preserve"> respect de l’environnement</w:t>
      </w:r>
      <w:r w:rsidR="007D1080">
        <w:rPr>
          <w:rFonts w:ascii="Arial" w:hAnsi="Arial" w:cs="Arial"/>
          <w:sz w:val="22"/>
        </w:rPr>
        <w:t xml:space="preserve"> et</w:t>
      </w:r>
      <w:r w:rsidR="00E12BA2">
        <w:rPr>
          <w:rFonts w:ascii="Arial" w:hAnsi="Arial" w:cs="Arial"/>
          <w:sz w:val="22"/>
        </w:rPr>
        <w:t xml:space="preserve"> des lois et règlements</w:t>
      </w:r>
      <w:r w:rsidR="007D1080">
        <w:rPr>
          <w:rFonts w:ascii="Arial" w:hAnsi="Arial" w:cs="Arial"/>
          <w:sz w:val="22"/>
        </w:rPr>
        <w:t>.</w:t>
      </w:r>
      <w:r w:rsidR="00E12BA2">
        <w:rPr>
          <w:rFonts w:ascii="Arial" w:hAnsi="Arial" w:cs="Arial"/>
          <w:sz w:val="22"/>
        </w:rPr>
        <w:t xml:space="preserve"> </w:t>
      </w:r>
      <w:r w:rsidR="007D1080">
        <w:rPr>
          <w:rFonts w:ascii="Arial" w:hAnsi="Arial" w:cs="Arial"/>
          <w:sz w:val="22"/>
        </w:rPr>
        <w:t>L</w:t>
      </w:r>
      <w:r w:rsidR="00E12BA2">
        <w:rPr>
          <w:rFonts w:ascii="Arial" w:hAnsi="Arial" w:cs="Arial"/>
          <w:sz w:val="22"/>
        </w:rPr>
        <w:t>e groupement doit s’afférer à appliquer des mesures assurant une amélioration continue.</w:t>
      </w:r>
    </w:p>
    <w:p w14:paraId="7204B3B2" w14:textId="77777777" w:rsidR="00C75129" w:rsidRDefault="00C75129">
      <w:pPr>
        <w:jc w:val="both"/>
        <w:rPr>
          <w:rFonts w:ascii="Arial" w:hAnsi="Arial" w:cs="Arial"/>
          <w:sz w:val="22"/>
        </w:rPr>
      </w:pPr>
    </w:p>
    <w:p w14:paraId="396E979F" w14:textId="77777777" w:rsidR="00C75129" w:rsidRDefault="00C75129">
      <w:pPr>
        <w:jc w:val="both"/>
        <w:rPr>
          <w:rFonts w:ascii="Arial" w:hAnsi="Arial" w:cs="Arial"/>
          <w:sz w:val="22"/>
        </w:rPr>
      </w:pPr>
    </w:p>
    <w:p w14:paraId="62BB6E39" w14:textId="77777777" w:rsidR="00C75129" w:rsidRDefault="00DF1776">
      <w:pPr>
        <w:jc w:val="both"/>
        <w:rPr>
          <w:rFonts w:ascii="Arial" w:hAnsi="Arial" w:cs="Arial"/>
          <w:sz w:val="22"/>
        </w:rPr>
      </w:pPr>
      <w:r>
        <w:rPr>
          <w:noProof/>
          <w:sz w:val="20"/>
          <w:lang w:eastAsia="fr-CA"/>
        </w:rPr>
        <w:drawing>
          <wp:anchor distT="0" distB="0" distL="114300" distR="114300" simplePos="0" relativeHeight="251649536" behindDoc="0" locked="0" layoutInCell="1" allowOverlap="1" wp14:anchorId="715FD0FA" wp14:editId="03E107A0">
            <wp:simplePos x="0" y="0"/>
            <wp:positionH relativeFrom="column">
              <wp:posOffset>2057400</wp:posOffset>
            </wp:positionH>
            <wp:positionV relativeFrom="paragraph">
              <wp:posOffset>55880</wp:posOffset>
            </wp:positionV>
            <wp:extent cx="1520190" cy="1899920"/>
            <wp:effectExtent l="19050" t="0" r="3810" b="0"/>
            <wp:wrapTight wrapText="bothSides">
              <wp:wrapPolygon edited="0">
                <wp:start x="-271" y="0"/>
                <wp:lineTo x="-271" y="21441"/>
                <wp:lineTo x="21654" y="21441"/>
                <wp:lineTo x="21654" y="0"/>
                <wp:lineTo x="-271" y="0"/>
              </wp:wrapPolygon>
            </wp:wrapTight>
            <wp:docPr id="24" name="Image 24" descr="buche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ucheron"/>
                    <pic:cNvPicPr>
                      <a:picLocks noChangeAspect="1" noChangeArrowheads="1"/>
                    </pic:cNvPicPr>
                  </pic:nvPicPr>
                  <pic:blipFill>
                    <a:blip r:embed="rId11" cstate="print"/>
                    <a:srcRect/>
                    <a:stretch>
                      <a:fillRect/>
                    </a:stretch>
                  </pic:blipFill>
                  <pic:spPr bwMode="auto">
                    <a:xfrm>
                      <a:off x="0" y="0"/>
                      <a:ext cx="1520190" cy="1899920"/>
                    </a:xfrm>
                    <a:prstGeom prst="rect">
                      <a:avLst/>
                    </a:prstGeom>
                    <a:noFill/>
                    <a:ln w="9525">
                      <a:noFill/>
                      <a:miter lim="800000"/>
                      <a:headEnd/>
                      <a:tailEnd/>
                    </a:ln>
                  </pic:spPr>
                </pic:pic>
              </a:graphicData>
            </a:graphic>
          </wp:anchor>
        </w:drawing>
      </w:r>
    </w:p>
    <w:p w14:paraId="4B807B24" w14:textId="77777777" w:rsidR="00C75129" w:rsidRDefault="00C75129">
      <w:pPr>
        <w:jc w:val="both"/>
        <w:rPr>
          <w:rFonts w:ascii="Arial" w:hAnsi="Arial" w:cs="Arial"/>
          <w:sz w:val="22"/>
        </w:rPr>
      </w:pPr>
    </w:p>
    <w:p w14:paraId="1B00E647" w14:textId="77777777" w:rsidR="00C75129" w:rsidRDefault="00C75129">
      <w:pPr>
        <w:jc w:val="both"/>
        <w:rPr>
          <w:rFonts w:ascii="Arial" w:hAnsi="Arial" w:cs="Arial"/>
          <w:sz w:val="22"/>
        </w:rPr>
      </w:pPr>
    </w:p>
    <w:p w14:paraId="0C8EEF3D" w14:textId="77777777" w:rsidR="00C75129" w:rsidRDefault="00C75129">
      <w:pPr>
        <w:jc w:val="both"/>
        <w:rPr>
          <w:rFonts w:ascii="Arial" w:hAnsi="Arial" w:cs="Arial"/>
          <w:sz w:val="22"/>
        </w:rPr>
      </w:pPr>
    </w:p>
    <w:p w14:paraId="627CA889" w14:textId="77777777" w:rsidR="00C75129" w:rsidRDefault="00C75129">
      <w:pPr>
        <w:jc w:val="both"/>
        <w:rPr>
          <w:rFonts w:ascii="Arial" w:hAnsi="Arial" w:cs="Arial"/>
          <w:sz w:val="22"/>
        </w:rPr>
      </w:pPr>
    </w:p>
    <w:p w14:paraId="635A8482" w14:textId="77777777" w:rsidR="00C75129" w:rsidRDefault="00C75129">
      <w:pPr>
        <w:jc w:val="both"/>
        <w:rPr>
          <w:rFonts w:ascii="Arial" w:hAnsi="Arial" w:cs="Arial"/>
          <w:sz w:val="22"/>
        </w:rPr>
      </w:pPr>
    </w:p>
    <w:p w14:paraId="229A48EB" w14:textId="77777777" w:rsidR="00C75129" w:rsidRDefault="00C75129">
      <w:pPr>
        <w:jc w:val="both"/>
        <w:rPr>
          <w:rFonts w:ascii="Arial" w:hAnsi="Arial" w:cs="Arial"/>
          <w:sz w:val="22"/>
        </w:rPr>
      </w:pPr>
    </w:p>
    <w:p w14:paraId="13EC231C" w14:textId="77777777" w:rsidR="007A016A" w:rsidRDefault="00000000">
      <w:pPr>
        <w:jc w:val="both"/>
        <w:rPr>
          <w:rFonts w:ascii="Arial" w:hAnsi="Arial" w:cs="Arial"/>
          <w:sz w:val="22"/>
        </w:rPr>
      </w:pPr>
      <w:r>
        <w:rPr>
          <w:rFonts w:ascii="Arial" w:hAnsi="Arial" w:cs="Arial"/>
          <w:noProof/>
          <w:sz w:val="20"/>
          <w:lang w:val="fr-FR"/>
        </w:rPr>
        <w:pict w14:anchorId="6AEE41E4">
          <v:rect id="_x0000_s1059" style="position:absolute;left:0;text-align:left;margin-left:-18pt;margin-top:184.15pt;width:198pt;height:45pt;z-index:251657728" stroked="f"/>
        </w:pict>
      </w:r>
      <w:r w:rsidR="00C75129">
        <w:rPr>
          <w:rFonts w:ascii="Arial" w:hAnsi="Arial" w:cs="Arial"/>
          <w:sz w:val="22"/>
        </w:rPr>
        <w:br w:type="page"/>
      </w:r>
    </w:p>
    <w:p w14:paraId="650BA470" w14:textId="77777777" w:rsidR="00C75129" w:rsidRDefault="00000000">
      <w:pPr>
        <w:jc w:val="both"/>
        <w:rPr>
          <w:rFonts w:ascii="Bookman Old Style" w:hAnsi="Bookman Old Style" w:cs="Arial"/>
          <w:b/>
          <w:bCs/>
          <w:sz w:val="28"/>
        </w:rPr>
      </w:pPr>
      <w:r>
        <w:rPr>
          <w:rFonts w:ascii="Arial" w:hAnsi="Arial" w:cs="Arial"/>
          <w:noProof/>
          <w:color w:val="0000FF"/>
          <w:sz w:val="22"/>
          <w:u w:val="single"/>
          <w:lang w:eastAsia="fr-CA"/>
        </w:rPr>
        <w:lastRenderedPageBreak/>
        <w:pict w14:anchorId="5162AD94">
          <v:rect id="_x0000_s1069" style="position:absolute;left:0;text-align:left;margin-left:-27pt;margin-top:639pt;width:486pt;height:1in;z-index:251661824" stroked="f"/>
        </w:pict>
      </w:r>
      <w:r w:rsidR="00C75129">
        <w:rPr>
          <w:rFonts w:ascii="Bookman Old Style" w:hAnsi="Bookman Old Style" w:cs="Arial"/>
          <w:b/>
          <w:bCs/>
          <w:sz w:val="28"/>
        </w:rPr>
        <w:t>Table des matières</w:t>
      </w:r>
    </w:p>
    <w:p w14:paraId="0AB05088" w14:textId="77777777" w:rsidR="00C75129" w:rsidRDefault="00C75129">
      <w:pPr>
        <w:pStyle w:val="Titre1"/>
        <w:jc w:val="both"/>
        <w:rPr>
          <w:rFonts w:ascii="Arial" w:hAnsi="Arial" w:cs="Arial"/>
          <w:sz w:val="22"/>
        </w:rPr>
      </w:pPr>
    </w:p>
    <w:p w14:paraId="290E1DD7" w14:textId="77777777" w:rsidR="00111BA7" w:rsidRPr="00111BA7" w:rsidRDefault="00111BA7" w:rsidP="00111BA7"/>
    <w:p w14:paraId="1D9B8FEF" w14:textId="77777777" w:rsidR="00C75129" w:rsidRDefault="00C75129">
      <w:pPr>
        <w:pStyle w:val="Titre1"/>
        <w:jc w:val="both"/>
        <w:rPr>
          <w:rFonts w:ascii="Arial" w:hAnsi="Arial" w:cs="Arial"/>
          <w:sz w:val="22"/>
        </w:rPr>
      </w:pPr>
    </w:p>
    <w:p w14:paraId="73ED7A98" w14:textId="0B0D5561" w:rsidR="007A016A" w:rsidRPr="008D486D" w:rsidRDefault="00E53BDF">
      <w:pPr>
        <w:pStyle w:val="TM1"/>
        <w:rPr>
          <w:rFonts w:ascii="Calibri" w:hAnsi="Calibri"/>
          <w:sz w:val="20"/>
          <w:szCs w:val="20"/>
          <w:lang w:eastAsia="fr-CA"/>
        </w:rPr>
      </w:pPr>
      <w:r w:rsidRPr="008D486D">
        <w:rPr>
          <w:rFonts w:ascii="Arial" w:hAnsi="Arial" w:cs="Arial"/>
          <w:sz w:val="20"/>
          <w:szCs w:val="20"/>
        </w:rPr>
        <w:fldChar w:fldCharType="begin"/>
      </w:r>
      <w:r w:rsidR="00C75129" w:rsidRPr="008D486D">
        <w:rPr>
          <w:rFonts w:ascii="Arial" w:hAnsi="Arial" w:cs="Arial"/>
          <w:sz w:val="20"/>
          <w:szCs w:val="20"/>
        </w:rPr>
        <w:instrText xml:space="preserve"> TOC \h \z \t "titre 1_cahier FCS;1;titre 2_cahier FSC;2" </w:instrText>
      </w:r>
      <w:r w:rsidRPr="008D486D">
        <w:rPr>
          <w:rFonts w:ascii="Arial" w:hAnsi="Arial" w:cs="Arial"/>
          <w:sz w:val="20"/>
          <w:szCs w:val="20"/>
        </w:rPr>
        <w:fldChar w:fldCharType="separate"/>
      </w:r>
      <w:hyperlink w:anchor="_Toc455331565" w:history="1">
        <w:r w:rsidR="007A016A" w:rsidRPr="008D486D">
          <w:rPr>
            <w:rStyle w:val="Lienhypertexte"/>
            <w:sz w:val="20"/>
            <w:szCs w:val="20"/>
            <w:lang w:val="fr-FR"/>
          </w:rPr>
          <w:t>Introduction</w:t>
        </w:r>
        <w:r w:rsidR="007A016A" w:rsidRPr="008D486D">
          <w:rPr>
            <w:webHidden/>
            <w:sz w:val="20"/>
            <w:szCs w:val="20"/>
          </w:rPr>
          <w:tab/>
        </w:r>
        <w:r w:rsidR="0077266D" w:rsidRPr="008D486D">
          <w:rPr>
            <w:webHidden/>
            <w:sz w:val="20"/>
            <w:szCs w:val="20"/>
          </w:rPr>
          <w:t>6</w:t>
        </w:r>
      </w:hyperlink>
    </w:p>
    <w:p w14:paraId="788510F3" w14:textId="41A87502" w:rsidR="007A016A" w:rsidRPr="008D486D" w:rsidRDefault="007A016A">
      <w:pPr>
        <w:pStyle w:val="TM1"/>
        <w:rPr>
          <w:rFonts w:ascii="Calibri" w:hAnsi="Calibri"/>
          <w:sz w:val="20"/>
          <w:szCs w:val="20"/>
          <w:lang w:eastAsia="fr-CA"/>
        </w:rPr>
      </w:pPr>
      <w:hyperlink w:anchor="_Toc455331566" w:history="1">
        <w:r w:rsidRPr="008D486D">
          <w:rPr>
            <w:rStyle w:val="Lienhypertexte"/>
            <w:sz w:val="20"/>
            <w:szCs w:val="20"/>
          </w:rPr>
          <w:t>Santé et sécurité lors des opérations forestières</w:t>
        </w:r>
        <w:r w:rsidRPr="008D486D">
          <w:rPr>
            <w:webHidden/>
            <w:sz w:val="20"/>
            <w:szCs w:val="20"/>
          </w:rPr>
          <w:tab/>
        </w:r>
        <w:r w:rsidR="0077266D" w:rsidRPr="008D486D">
          <w:rPr>
            <w:webHidden/>
            <w:sz w:val="20"/>
            <w:szCs w:val="20"/>
          </w:rPr>
          <w:t>9</w:t>
        </w:r>
      </w:hyperlink>
    </w:p>
    <w:p w14:paraId="23E844AC" w14:textId="1B7C9CF8" w:rsidR="007A016A" w:rsidRPr="008D486D" w:rsidRDefault="007A016A">
      <w:pPr>
        <w:pStyle w:val="TM2"/>
        <w:tabs>
          <w:tab w:val="right" w:leader="dot" w:pos="8630"/>
        </w:tabs>
        <w:rPr>
          <w:rFonts w:ascii="Calibri" w:hAnsi="Calibri"/>
          <w:noProof/>
          <w:sz w:val="20"/>
          <w:szCs w:val="20"/>
          <w:lang w:eastAsia="fr-CA"/>
        </w:rPr>
      </w:pPr>
      <w:hyperlink w:anchor="_Toc455331567" w:history="1">
        <w:r w:rsidRPr="008D486D">
          <w:rPr>
            <w:rStyle w:val="Lienhypertexte"/>
            <w:noProof/>
            <w:sz w:val="20"/>
            <w:szCs w:val="20"/>
          </w:rPr>
          <w:t>Équipements de protection individuelle</w:t>
        </w:r>
        <w:r w:rsidRPr="008D486D">
          <w:rPr>
            <w:noProof/>
            <w:webHidden/>
            <w:sz w:val="20"/>
            <w:szCs w:val="20"/>
          </w:rPr>
          <w:tab/>
        </w:r>
        <w:r w:rsidR="0077266D" w:rsidRPr="008D486D">
          <w:rPr>
            <w:noProof/>
            <w:webHidden/>
            <w:sz w:val="20"/>
            <w:szCs w:val="20"/>
          </w:rPr>
          <w:t>9</w:t>
        </w:r>
      </w:hyperlink>
    </w:p>
    <w:p w14:paraId="209F40D8" w14:textId="5CCDE622" w:rsidR="007A016A" w:rsidRPr="008D486D" w:rsidRDefault="007A016A">
      <w:pPr>
        <w:pStyle w:val="TM2"/>
        <w:tabs>
          <w:tab w:val="right" w:leader="dot" w:pos="8630"/>
        </w:tabs>
        <w:rPr>
          <w:sz w:val="20"/>
          <w:szCs w:val="20"/>
        </w:rPr>
      </w:pPr>
      <w:hyperlink w:anchor="_Toc455331568" w:history="1">
        <w:r w:rsidRPr="008D486D">
          <w:rPr>
            <w:rStyle w:val="Lienhypertexte"/>
            <w:noProof/>
            <w:sz w:val="20"/>
            <w:szCs w:val="20"/>
          </w:rPr>
          <w:t>Dispositifs de sécurité à avoir au minimum sur  les équipements</w:t>
        </w:r>
        <w:r w:rsidRPr="008D486D">
          <w:rPr>
            <w:noProof/>
            <w:webHidden/>
            <w:sz w:val="20"/>
            <w:szCs w:val="20"/>
          </w:rPr>
          <w:tab/>
        </w:r>
        <w:r w:rsidR="0077266D" w:rsidRPr="008D486D">
          <w:rPr>
            <w:noProof/>
            <w:webHidden/>
            <w:sz w:val="20"/>
            <w:szCs w:val="20"/>
          </w:rPr>
          <w:t>10</w:t>
        </w:r>
      </w:hyperlink>
    </w:p>
    <w:p w14:paraId="18876774" w14:textId="4BEB6067" w:rsidR="0020420B" w:rsidRPr="008D486D" w:rsidRDefault="0020420B" w:rsidP="0020420B">
      <w:pPr>
        <w:rPr>
          <w:sz w:val="20"/>
          <w:szCs w:val="20"/>
        </w:rPr>
      </w:pPr>
      <w:r w:rsidRPr="008D486D">
        <w:rPr>
          <w:sz w:val="20"/>
          <w:szCs w:val="20"/>
        </w:rPr>
        <w:t xml:space="preserve">    Abattage manuel sécuritaire…………………………………………………………</w:t>
      </w:r>
      <w:r w:rsidR="008D486D" w:rsidRPr="008D486D">
        <w:rPr>
          <w:sz w:val="20"/>
          <w:szCs w:val="20"/>
        </w:rPr>
        <w:t>…………………</w:t>
      </w:r>
      <w:r w:rsidR="0077266D" w:rsidRPr="008D486D">
        <w:rPr>
          <w:sz w:val="20"/>
          <w:szCs w:val="20"/>
        </w:rPr>
        <w:t>...10</w:t>
      </w:r>
    </w:p>
    <w:p w14:paraId="1D987D79" w14:textId="64E51DF4" w:rsidR="007A016A" w:rsidRPr="008D486D" w:rsidRDefault="007A016A">
      <w:pPr>
        <w:pStyle w:val="TM1"/>
        <w:rPr>
          <w:rFonts w:ascii="Calibri" w:hAnsi="Calibri"/>
          <w:sz w:val="20"/>
          <w:szCs w:val="20"/>
          <w:lang w:eastAsia="fr-CA"/>
        </w:rPr>
      </w:pPr>
      <w:hyperlink w:anchor="_Toc455331569" w:history="1">
        <w:r w:rsidRPr="008D486D">
          <w:rPr>
            <w:rStyle w:val="Lienhypertexte"/>
            <w:sz w:val="20"/>
            <w:szCs w:val="20"/>
          </w:rPr>
          <w:t>Protection des territoires contre les activités illicites</w:t>
        </w:r>
        <w:r w:rsidRPr="008D486D">
          <w:rPr>
            <w:webHidden/>
            <w:sz w:val="20"/>
            <w:szCs w:val="20"/>
          </w:rPr>
          <w:tab/>
        </w:r>
        <w:r w:rsidR="0077266D" w:rsidRPr="008D486D">
          <w:rPr>
            <w:webHidden/>
            <w:sz w:val="20"/>
            <w:szCs w:val="20"/>
          </w:rPr>
          <w:t>11</w:t>
        </w:r>
      </w:hyperlink>
    </w:p>
    <w:p w14:paraId="7E124480" w14:textId="5DBB2DC9" w:rsidR="007A016A" w:rsidRPr="008D486D" w:rsidRDefault="007A016A">
      <w:pPr>
        <w:pStyle w:val="TM1"/>
        <w:rPr>
          <w:rFonts w:ascii="Calibri" w:hAnsi="Calibri"/>
          <w:sz w:val="20"/>
          <w:szCs w:val="20"/>
          <w:lang w:eastAsia="fr-CA"/>
        </w:rPr>
      </w:pPr>
      <w:hyperlink w:anchor="_Toc455331571" w:history="1">
        <w:r w:rsidRPr="008D486D">
          <w:rPr>
            <w:rStyle w:val="Lienhypertexte"/>
            <w:sz w:val="20"/>
            <w:szCs w:val="20"/>
          </w:rPr>
          <w:t>Protection des cours d’eau</w:t>
        </w:r>
        <w:r w:rsidRPr="008D486D">
          <w:rPr>
            <w:webHidden/>
            <w:sz w:val="20"/>
            <w:szCs w:val="20"/>
          </w:rPr>
          <w:tab/>
        </w:r>
        <w:r w:rsidR="0077266D" w:rsidRPr="008D486D">
          <w:rPr>
            <w:webHidden/>
            <w:sz w:val="20"/>
            <w:szCs w:val="20"/>
          </w:rPr>
          <w:t>12</w:t>
        </w:r>
      </w:hyperlink>
    </w:p>
    <w:p w14:paraId="1DDACF86" w14:textId="0EE7D135" w:rsidR="007A016A" w:rsidRPr="008D486D" w:rsidRDefault="007A016A">
      <w:pPr>
        <w:pStyle w:val="TM2"/>
        <w:tabs>
          <w:tab w:val="right" w:leader="dot" w:pos="8630"/>
        </w:tabs>
        <w:rPr>
          <w:rFonts w:ascii="Calibri" w:hAnsi="Calibri"/>
          <w:noProof/>
          <w:sz w:val="20"/>
          <w:szCs w:val="20"/>
          <w:lang w:eastAsia="fr-CA"/>
        </w:rPr>
      </w:pPr>
      <w:hyperlink w:anchor="_Toc455331572" w:history="1">
        <w:r w:rsidRPr="008D486D">
          <w:rPr>
            <w:rStyle w:val="Lienhypertexte"/>
            <w:noProof/>
            <w:sz w:val="20"/>
            <w:szCs w:val="20"/>
          </w:rPr>
          <w:t>Bandes riveraines : définition et fonctions</w:t>
        </w:r>
        <w:r w:rsidRPr="008D486D">
          <w:rPr>
            <w:noProof/>
            <w:webHidden/>
            <w:sz w:val="20"/>
            <w:szCs w:val="20"/>
          </w:rPr>
          <w:tab/>
        </w:r>
        <w:r w:rsidR="0077266D" w:rsidRPr="008D486D">
          <w:rPr>
            <w:noProof/>
            <w:webHidden/>
            <w:sz w:val="20"/>
            <w:szCs w:val="20"/>
          </w:rPr>
          <w:t>12</w:t>
        </w:r>
      </w:hyperlink>
    </w:p>
    <w:p w14:paraId="6E58063E" w14:textId="039FC7B6" w:rsidR="007A016A" w:rsidRPr="008D486D" w:rsidRDefault="007A016A">
      <w:pPr>
        <w:pStyle w:val="TM2"/>
        <w:tabs>
          <w:tab w:val="right" w:leader="dot" w:pos="8630"/>
        </w:tabs>
        <w:rPr>
          <w:rFonts w:ascii="Calibri" w:hAnsi="Calibri"/>
          <w:noProof/>
          <w:sz w:val="20"/>
          <w:szCs w:val="20"/>
          <w:lang w:eastAsia="fr-CA"/>
        </w:rPr>
      </w:pPr>
      <w:hyperlink w:anchor="_Toc455331573" w:history="1">
        <w:r w:rsidRPr="008D486D">
          <w:rPr>
            <w:rStyle w:val="Lienhypertexte"/>
            <w:noProof/>
            <w:sz w:val="20"/>
            <w:szCs w:val="20"/>
          </w:rPr>
          <w:t>Bandes riveraines : identification sur le terrain</w:t>
        </w:r>
        <w:r w:rsidRPr="008D486D">
          <w:rPr>
            <w:noProof/>
            <w:webHidden/>
            <w:sz w:val="20"/>
            <w:szCs w:val="20"/>
          </w:rPr>
          <w:tab/>
        </w:r>
        <w:r w:rsidR="0077266D" w:rsidRPr="008D486D">
          <w:rPr>
            <w:noProof/>
            <w:webHidden/>
            <w:sz w:val="20"/>
            <w:szCs w:val="20"/>
          </w:rPr>
          <w:t>12</w:t>
        </w:r>
      </w:hyperlink>
    </w:p>
    <w:p w14:paraId="41F46C10" w14:textId="182FCD97" w:rsidR="007A016A" w:rsidRPr="008D486D" w:rsidRDefault="007A016A">
      <w:pPr>
        <w:pStyle w:val="TM2"/>
        <w:tabs>
          <w:tab w:val="right" w:leader="dot" w:pos="8630"/>
        </w:tabs>
        <w:rPr>
          <w:rFonts w:ascii="Calibri" w:hAnsi="Calibri"/>
          <w:noProof/>
          <w:sz w:val="20"/>
          <w:szCs w:val="20"/>
          <w:lang w:eastAsia="fr-CA"/>
        </w:rPr>
      </w:pPr>
      <w:hyperlink w:anchor="_Toc455331574" w:history="1">
        <w:r w:rsidRPr="008D486D">
          <w:rPr>
            <w:rStyle w:val="Lienhypertexte"/>
            <w:noProof/>
            <w:sz w:val="20"/>
            <w:szCs w:val="20"/>
          </w:rPr>
          <w:t>Planification du débardage</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_Toc455331574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3</w:t>
        </w:r>
        <w:r w:rsidR="00E53BDF" w:rsidRPr="008D486D">
          <w:rPr>
            <w:noProof/>
            <w:webHidden/>
            <w:sz w:val="20"/>
            <w:szCs w:val="20"/>
          </w:rPr>
          <w:fldChar w:fldCharType="end"/>
        </w:r>
      </w:hyperlink>
    </w:p>
    <w:p w14:paraId="58E27F3F" w14:textId="3044755A" w:rsidR="007A016A" w:rsidRPr="008D486D" w:rsidRDefault="007A016A">
      <w:pPr>
        <w:pStyle w:val="TM2"/>
        <w:tabs>
          <w:tab w:val="right" w:leader="dot" w:pos="8630"/>
        </w:tabs>
        <w:rPr>
          <w:rFonts w:ascii="Calibri" w:hAnsi="Calibri"/>
          <w:noProof/>
          <w:sz w:val="20"/>
          <w:szCs w:val="20"/>
          <w:lang w:eastAsia="fr-CA"/>
        </w:rPr>
      </w:pPr>
      <w:hyperlink w:anchor="_Toc455331575" w:history="1">
        <w:r w:rsidRPr="008D486D">
          <w:rPr>
            <w:rStyle w:val="Lienhypertexte"/>
            <w:noProof/>
            <w:sz w:val="20"/>
            <w:szCs w:val="20"/>
          </w:rPr>
          <w:t>Obstruction de la libre circulation des eaux</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_Toc455331575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3</w:t>
        </w:r>
        <w:r w:rsidR="00E53BDF" w:rsidRPr="008D486D">
          <w:rPr>
            <w:noProof/>
            <w:webHidden/>
            <w:sz w:val="20"/>
            <w:szCs w:val="20"/>
          </w:rPr>
          <w:fldChar w:fldCharType="end"/>
        </w:r>
      </w:hyperlink>
    </w:p>
    <w:p w14:paraId="04388123" w14:textId="71FA1405" w:rsidR="007A016A" w:rsidRPr="008D486D" w:rsidRDefault="007A016A">
      <w:pPr>
        <w:pStyle w:val="TM2"/>
        <w:tabs>
          <w:tab w:val="right" w:leader="dot" w:pos="8630"/>
        </w:tabs>
        <w:rPr>
          <w:rFonts w:ascii="Calibri" w:hAnsi="Calibri"/>
          <w:noProof/>
          <w:sz w:val="20"/>
          <w:szCs w:val="20"/>
          <w:lang w:eastAsia="fr-CA"/>
        </w:rPr>
      </w:pPr>
      <w:hyperlink w:anchor="_Toc455331576" w:history="1">
        <w:r w:rsidRPr="008D486D">
          <w:rPr>
            <w:rStyle w:val="Lienhypertexte"/>
            <w:noProof/>
            <w:sz w:val="20"/>
            <w:szCs w:val="20"/>
          </w:rPr>
          <w:t>Politique de gestion des ponceaux</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_Toc455331576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3</w:t>
        </w:r>
        <w:r w:rsidR="00E53BDF" w:rsidRPr="008D486D">
          <w:rPr>
            <w:noProof/>
            <w:webHidden/>
            <w:sz w:val="20"/>
            <w:szCs w:val="20"/>
          </w:rPr>
          <w:fldChar w:fldCharType="end"/>
        </w:r>
      </w:hyperlink>
    </w:p>
    <w:p w14:paraId="06BEC8C0" w14:textId="0256D4D4" w:rsidR="007A016A" w:rsidRPr="008D486D" w:rsidRDefault="007A016A">
      <w:pPr>
        <w:pStyle w:val="TM2"/>
        <w:tabs>
          <w:tab w:val="right" w:leader="dot" w:pos="8630"/>
        </w:tabs>
        <w:rPr>
          <w:rFonts w:ascii="Calibri" w:hAnsi="Calibri"/>
          <w:noProof/>
          <w:sz w:val="20"/>
          <w:szCs w:val="20"/>
          <w:lang w:eastAsia="fr-CA"/>
        </w:rPr>
      </w:pPr>
      <w:hyperlink w:anchor="_Toc455331577" w:history="1">
        <w:r w:rsidRPr="008D486D">
          <w:rPr>
            <w:rStyle w:val="Lienhypertexte"/>
            <w:noProof/>
            <w:sz w:val="20"/>
            <w:szCs w:val="20"/>
          </w:rPr>
          <w:t>Ponts de glace et remplissages de neige</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_Toc455331577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4</w:t>
        </w:r>
        <w:r w:rsidR="00E53BDF" w:rsidRPr="008D486D">
          <w:rPr>
            <w:noProof/>
            <w:webHidden/>
            <w:sz w:val="20"/>
            <w:szCs w:val="20"/>
          </w:rPr>
          <w:fldChar w:fldCharType="end"/>
        </w:r>
      </w:hyperlink>
    </w:p>
    <w:p w14:paraId="60282798" w14:textId="2FE4A9AA" w:rsidR="007A016A" w:rsidRPr="008D486D" w:rsidRDefault="007A016A">
      <w:pPr>
        <w:pStyle w:val="TM1"/>
        <w:rPr>
          <w:rFonts w:ascii="Calibri" w:hAnsi="Calibri"/>
          <w:sz w:val="20"/>
          <w:szCs w:val="20"/>
          <w:lang w:eastAsia="fr-CA"/>
        </w:rPr>
      </w:pPr>
      <w:hyperlink w:anchor="_Toc455331579" w:history="1">
        <w:r w:rsidRPr="008D486D">
          <w:rPr>
            <w:rStyle w:val="Lienhypertexte"/>
            <w:sz w:val="20"/>
            <w:szCs w:val="20"/>
          </w:rPr>
          <w:t>Gestion des déchets non organiques liquides et solides, des contenants de produits chimiques, d’huile usée et de carburant</w:t>
        </w:r>
        <w:r w:rsidRPr="008D486D">
          <w:rPr>
            <w:webHidden/>
            <w:sz w:val="20"/>
            <w:szCs w:val="20"/>
          </w:rPr>
          <w:tab/>
        </w:r>
        <w:r w:rsidR="00E53BDF" w:rsidRPr="008D486D">
          <w:rPr>
            <w:webHidden/>
            <w:sz w:val="20"/>
            <w:szCs w:val="20"/>
          </w:rPr>
          <w:fldChar w:fldCharType="begin"/>
        </w:r>
        <w:r w:rsidRPr="008D486D">
          <w:rPr>
            <w:webHidden/>
            <w:sz w:val="20"/>
            <w:szCs w:val="20"/>
          </w:rPr>
          <w:instrText xml:space="preserve"> PAGEREF _Toc455331579 \h </w:instrText>
        </w:r>
        <w:r w:rsidR="00E53BDF" w:rsidRPr="008D486D">
          <w:rPr>
            <w:webHidden/>
            <w:sz w:val="20"/>
            <w:szCs w:val="20"/>
          </w:rPr>
        </w:r>
        <w:r w:rsidR="00E53BDF" w:rsidRPr="008D486D">
          <w:rPr>
            <w:webHidden/>
            <w:sz w:val="20"/>
            <w:szCs w:val="20"/>
          </w:rPr>
          <w:fldChar w:fldCharType="separate"/>
        </w:r>
        <w:r w:rsidR="00977C19" w:rsidRPr="008D486D">
          <w:rPr>
            <w:webHidden/>
            <w:sz w:val="20"/>
            <w:szCs w:val="20"/>
          </w:rPr>
          <w:t>1</w:t>
        </w:r>
        <w:r w:rsidR="0077266D" w:rsidRPr="008D486D">
          <w:rPr>
            <w:webHidden/>
            <w:sz w:val="20"/>
            <w:szCs w:val="20"/>
          </w:rPr>
          <w:t>5</w:t>
        </w:r>
        <w:r w:rsidR="00E53BDF" w:rsidRPr="008D486D">
          <w:rPr>
            <w:webHidden/>
            <w:sz w:val="20"/>
            <w:szCs w:val="20"/>
          </w:rPr>
          <w:fldChar w:fldCharType="end"/>
        </w:r>
      </w:hyperlink>
    </w:p>
    <w:p w14:paraId="7F83D4BF" w14:textId="2B1CD257" w:rsidR="007A016A" w:rsidRPr="008D486D" w:rsidRDefault="007A016A">
      <w:pPr>
        <w:pStyle w:val="TM2"/>
        <w:tabs>
          <w:tab w:val="right" w:leader="dot" w:pos="8630"/>
        </w:tabs>
        <w:rPr>
          <w:rFonts w:ascii="Calibri" w:hAnsi="Calibri"/>
          <w:noProof/>
          <w:sz w:val="20"/>
          <w:szCs w:val="20"/>
          <w:lang w:eastAsia="fr-CA"/>
        </w:rPr>
      </w:pPr>
      <w:hyperlink w:anchor="_Toc455331580" w:history="1">
        <w:r w:rsidRPr="008D486D">
          <w:rPr>
            <w:rStyle w:val="Lienhypertexte"/>
            <w:noProof/>
            <w:sz w:val="20"/>
            <w:szCs w:val="20"/>
          </w:rPr>
          <w:t>Programme de déversement</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_Toc455331580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5</w:t>
        </w:r>
        <w:r w:rsidR="00E53BDF" w:rsidRPr="008D486D">
          <w:rPr>
            <w:noProof/>
            <w:webHidden/>
            <w:sz w:val="20"/>
            <w:szCs w:val="20"/>
          </w:rPr>
          <w:fldChar w:fldCharType="end"/>
        </w:r>
      </w:hyperlink>
    </w:p>
    <w:p w14:paraId="7F859E1E" w14:textId="1958464C" w:rsidR="007A016A" w:rsidRPr="008D486D" w:rsidRDefault="007A016A">
      <w:pPr>
        <w:pStyle w:val="TM2"/>
        <w:tabs>
          <w:tab w:val="right" w:leader="dot" w:pos="8630"/>
        </w:tabs>
        <w:rPr>
          <w:rFonts w:ascii="Calibri" w:hAnsi="Calibri"/>
          <w:noProof/>
          <w:sz w:val="20"/>
          <w:szCs w:val="20"/>
          <w:lang w:eastAsia="fr-CA"/>
        </w:rPr>
      </w:pPr>
      <w:hyperlink w:anchor="_Toc455331581" w:history="1">
        <w:r w:rsidRPr="008D486D">
          <w:rPr>
            <w:rStyle w:val="Lienhypertexte"/>
            <w:noProof/>
            <w:sz w:val="20"/>
            <w:szCs w:val="20"/>
          </w:rPr>
          <w:t>Programme de recyclage des contenants de plastique et des huiles usées</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_Toc455331581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6</w:t>
        </w:r>
        <w:r w:rsidR="00E53BDF" w:rsidRPr="008D486D">
          <w:rPr>
            <w:noProof/>
            <w:webHidden/>
            <w:sz w:val="20"/>
            <w:szCs w:val="20"/>
          </w:rPr>
          <w:fldChar w:fldCharType="end"/>
        </w:r>
      </w:hyperlink>
    </w:p>
    <w:p w14:paraId="440FD31E" w14:textId="530C2518" w:rsidR="007A016A" w:rsidRPr="008D486D" w:rsidRDefault="007A016A">
      <w:pPr>
        <w:pStyle w:val="TM2"/>
        <w:tabs>
          <w:tab w:val="right" w:leader="dot" w:pos="8630"/>
        </w:tabs>
        <w:rPr>
          <w:rFonts w:ascii="Calibri" w:hAnsi="Calibri"/>
          <w:noProof/>
          <w:sz w:val="20"/>
          <w:szCs w:val="20"/>
          <w:lang w:eastAsia="fr-CA"/>
        </w:rPr>
      </w:pPr>
      <w:hyperlink w:anchor="_Toc455331582" w:history="1">
        <w:r w:rsidRPr="008D486D">
          <w:rPr>
            <w:rStyle w:val="Lienhypertexte"/>
            <w:noProof/>
            <w:sz w:val="20"/>
            <w:szCs w:val="20"/>
          </w:rPr>
          <w:t>Programme d’entretien et de surveillance des équipements</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_Toc455331582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6</w:t>
        </w:r>
        <w:r w:rsidR="00E53BDF" w:rsidRPr="008D486D">
          <w:rPr>
            <w:noProof/>
            <w:webHidden/>
            <w:sz w:val="20"/>
            <w:szCs w:val="20"/>
          </w:rPr>
          <w:fldChar w:fldCharType="end"/>
        </w:r>
      </w:hyperlink>
    </w:p>
    <w:p w14:paraId="2E23073B" w14:textId="281B3409" w:rsidR="007A016A" w:rsidRPr="008D486D" w:rsidRDefault="007A016A">
      <w:pPr>
        <w:pStyle w:val="TM2"/>
        <w:tabs>
          <w:tab w:val="right" w:leader="dot" w:pos="8630"/>
        </w:tabs>
        <w:rPr>
          <w:rFonts w:ascii="Calibri" w:hAnsi="Calibri"/>
          <w:noProof/>
          <w:sz w:val="20"/>
          <w:szCs w:val="20"/>
          <w:lang w:eastAsia="fr-CA"/>
        </w:rPr>
      </w:pPr>
      <w:hyperlink w:anchor="_Toc455331583" w:history="1">
        <w:r w:rsidRPr="008D486D">
          <w:rPr>
            <w:rStyle w:val="Lienhypertexte"/>
            <w:noProof/>
            <w:sz w:val="20"/>
            <w:szCs w:val="20"/>
          </w:rPr>
          <w:t>Transport de matière dangereuse</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_Toc455331583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6</w:t>
        </w:r>
        <w:r w:rsidR="00E53BDF" w:rsidRPr="008D486D">
          <w:rPr>
            <w:noProof/>
            <w:webHidden/>
            <w:sz w:val="20"/>
            <w:szCs w:val="20"/>
          </w:rPr>
          <w:fldChar w:fldCharType="end"/>
        </w:r>
      </w:hyperlink>
    </w:p>
    <w:p w14:paraId="10D93A67" w14:textId="689FA972" w:rsidR="007A016A" w:rsidRPr="008D486D" w:rsidRDefault="007A016A">
      <w:pPr>
        <w:pStyle w:val="TM1"/>
        <w:rPr>
          <w:rFonts w:ascii="Calibri" w:hAnsi="Calibri"/>
          <w:sz w:val="20"/>
          <w:szCs w:val="20"/>
          <w:lang w:eastAsia="fr-CA"/>
        </w:rPr>
      </w:pPr>
      <w:hyperlink w:anchor="_Toc455331584" w:history="1">
        <w:r w:rsidRPr="008D486D">
          <w:rPr>
            <w:rStyle w:val="Lienhypertexte"/>
            <w:sz w:val="20"/>
            <w:szCs w:val="20"/>
          </w:rPr>
          <w:t>Mesures de mitigation</w:t>
        </w:r>
        <w:r w:rsidRPr="008D486D">
          <w:rPr>
            <w:webHidden/>
            <w:sz w:val="20"/>
            <w:szCs w:val="20"/>
          </w:rPr>
          <w:tab/>
        </w:r>
        <w:r w:rsidR="00E53BDF" w:rsidRPr="008D486D">
          <w:rPr>
            <w:webHidden/>
            <w:sz w:val="20"/>
            <w:szCs w:val="20"/>
          </w:rPr>
          <w:fldChar w:fldCharType="begin"/>
        </w:r>
        <w:r w:rsidRPr="008D486D">
          <w:rPr>
            <w:webHidden/>
            <w:sz w:val="20"/>
            <w:szCs w:val="20"/>
          </w:rPr>
          <w:instrText xml:space="preserve"> PAGEREF _Toc455331584 \h </w:instrText>
        </w:r>
        <w:r w:rsidR="00E53BDF" w:rsidRPr="008D486D">
          <w:rPr>
            <w:webHidden/>
            <w:sz w:val="20"/>
            <w:szCs w:val="20"/>
          </w:rPr>
        </w:r>
        <w:r w:rsidR="00E53BDF" w:rsidRPr="008D486D">
          <w:rPr>
            <w:webHidden/>
            <w:sz w:val="20"/>
            <w:szCs w:val="20"/>
          </w:rPr>
          <w:fldChar w:fldCharType="separate"/>
        </w:r>
        <w:r w:rsidR="00977C19" w:rsidRPr="008D486D">
          <w:rPr>
            <w:webHidden/>
            <w:sz w:val="20"/>
            <w:szCs w:val="20"/>
          </w:rPr>
          <w:t>1</w:t>
        </w:r>
        <w:r w:rsidR="0077266D" w:rsidRPr="008D486D">
          <w:rPr>
            <w:webHidden/>
            <w:sz w:val="20"/>
            <w:szCs w:val="20"/>
          </w:rPr>
          <w:t>7</w:t>
        </w:r>
        <w:r w:rsidR="00E53BDF" w:rsidRPr="008D486D">
          <w:rPr>
            <w:webHidden/>
            <w:sz w:val="20"/>
            <w:szCs w:val="20"/>
          </w:rPr>
          <w:fldChar w:fldCharType="end"/>
        </w:r>
      </w:hyperlink>
    </w:p>
    <w:p w14:paraId="78A23E55" w14:textId="0725DE86" w:rsidR="007A016A" w:rsidRPr="008D486D" w:rsidRDefault="007A016A">
      <w:pPr>
        <w:pStyle w:val="TM2"/>
        <w:tabs>
          <w:tab w:val="right" w:leader="dot" w:pos="8630"/>
        </w:tabs>
        <w:rPr>
          <w:rFonts w:ascii="Calibri" w:hAnsi="Calibri"/>
          <w:noProof/>
          <w:sz w:val="20"/>
          <w:szCs w:val="20"/>
          <w:lang w:eastAsia="fr-CA"/>
        </w:rPr>
      </w:pPr>
      <w:hyperlink w:anchor="_Toc455331585" w:history="1">
        <w:r w:rsidRPr="008D486D">
          <w:rPr>
            <w:rStyle w:val="Lienhypertexte"/>
            <w:noProof/>
            <w:sz w:val="20"/>
            <w:szCs w:val="20"/>
          </w:rPr>
          <w:t>Consignes supplémentaires aux travaux de débroussaillage</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_Toc455331585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7</w:t>
        </w:r>
        <w:r w:rsidR="00E53BDF" w:rsidRPr="008D486D">
          <w:rPr>
            <w:noProof/>
            <w:webHidden/>
            <w:sz w:val="20"/>
            <w:szCs w:val="20"/>
          </w:rPr>
          <w:fldChar w:fldCharType="end"/>
        </w:r>
      </w:hyperlink>
    </w:p>
    <w:p w14:paraId="033E3692" w14:textId="08387B9A" w:rsidR="007A016A" w:rsidRPr="008D486D" w:rsidRDefault="007A016A">
      <w:pPr>
        <w:pStyle w:val="TM1"/>
        <w:rPr>
          <w:rFonts w:ascii="Calibri" w:hAnsi="Calibri"/>
          <w:sz w:val="20"/>
          <w:szCs w:val="20"/>
          <w:lang w:eastAsia="fr-CA"/>
        </w:rPr>
      </w:pPr>
      <w:hyperlink w:anchor="_Toc455331586" w:history="1">
        <w:r w:rsidRPr="008D486D">
          <w:rPr>
            <w:rStyle w:val="Lienhypertexte"/>
            <w:sz w:val="20"/>
            <w:szCs w:val="20"/>
          </w:rPr>
          <w:t>Prévention des incendies en forêt</w:t>
        </w:r>
        <w:r w:rsidRPr="008D486D">
          <w:rPr>
            <w:webHidden/>
            <w:sz w:val="20"/>
            <w:szCs w:val="20"/>
          </w:rPr>
          <w:tab/>
        </w:r>
        <w:r w:rsidR="00E53BDF" w:rsidRPr="008D486D">
          <w:rPr>
            <w:webHidden/>
            <w:sz w:val="20"/>
            <w:szCs w:val="20"/>
          </w:rPr>
          <w:fldChar w:fldCharType="begin"/>
        </w:r>
        <w:r w:rsidRPr="008D486D">
          <w:rPr>
            <w:webHidden/>
            <w:sz w:val="20"/>
            <w:szCs w:val="20"/>
          </w:rPr>
          <w:instrText xml:space="preserve"> PAGEREF _Toc455331586 \h </w:instrText>
        </w:r>
        <w:r w:rsidR="00E53BDF" w:rsidRPr="008D486D">
          <w:rPr>
            <w:webHidden/>
            <w:sz w:val="20"/>
            <w:szCs w:val="20"/>
          </w:rPr>
        </w:r>
        <w:r w:rsidR="00E53BDF" w:rsidRPr="008D486D">
          <w:rPr>
            <w:webHidden/>
            <w:sz w:val="20"/>
            <w:szCs w:val="20"/>
          </w:rPr>
          <w:fldChar w:fldCharType="separate"/>
        </w:r>
        <w:r w:rsidR="00977C19" w:rsidRPr="008D486D">
          <w:rPr>
            <w:webHidden/>
            <w:sz w:val="20"/>
            <w:szCs w:val="20"/>
          </w:rPr>
          <w:t>1</w:t>
        </w:r>
        <w:r w:rsidR="0077266D" w:rsidRPr="008D486D">
          <w:rPr>
            <w:webHidden/>
            <w:sz w:val="20"/>
            <w:szCs w:val="20"/>
          </w:rPr>
          <w:t>9</w:t>
        </w:r>
        <w:r w:rsidR="00E53BDF" w:rsidRPr="008D486D">
          <w:rPr>
            <w:webHidden/>
            <w:sz w:val="20"/>
            <w:szCs w:val="20"/>
          </w:rPr>
          <w:fldChar w:fldCharType="end"/>
        </w:r>
      </w:hyperlink>
    </w:p>
    <w:p w14:paraId="04C043E7" w14:textId="33D65302" w:rsidR="007A016A" w:rsidRPr="008D486D" w:rsidRDefault="007A016A">
      <w:pPr>
        <w:pStyle w:val="TM2"/>
        <w:tabs>
          <w:tab w:val="right" w:leader="dot" w:pos="8630"/>
        </w:tabs>
        <w:rPr>
          <w:rFonts w:ascii="Calibri" w:hAnsi="Calibri"/>
          <w:noProof/>
          <w:sz w:val="20"/>
          <w:szCs w:val="20"/>
          <w:lang w:eastAsia="fr-CA"/>
        </w:rPr>
      </w:pPr>
      <w:hyperlink w:anchor="_Toc455331587" w:history="1">
        <w:r w:rsidRPr="008D486D">
          <w:rPr>
            <w:rStyle w:val="Lienhypertexte"/>
            <w:noProof/>
            <w:sz w:val="20"/>
            <w:szCs w:val="20"/>
          </w:rPr>
          <w:t>Machinerie forestière</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_Toc455331587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9</w:t>
        </w:r>
        <w:r w:rsidR="00E53BDF" w:rsidRPr="008D486D">
          <w:rPr>
            <w:noProof/>
            <w:webHidden/>
            <w:sz w:val="20"/>
            <w:szCs w:val="20"/>
          </w:rPr>
          <w:fldChar w:fldCharType="end"/>
        </w:r>
      </w:hyperlink>
    </w:p>
    <w:p w14:paraId="5EF9A59F" w14:textId="3EBC7E1B" w:rsidR="007A016A" w:rsidRPr="008D486D" w:rsidRDefault="007A016A">
      <w:pPr>
        <w:pStyle w:val="TM2"/>
        <w:tabs>
          <w:tab w:val="right" w:leader="dot" w:pos="8630"/>
        </w:tabs>
        <w:rPr>
          <w:rFonts w:ascii="Calibri" w:hAnsi="Calibri"/>
          <w:noProof/>
          <w:sz w:val="20"/>
          <w:szCs w:val="20"/>
          <w:lang w:eastAsia="fr-CA"/>
        </w:rPr>
      </w:pPr>
      <w:hyperlink w:anchor="_Toc455331588" w:history="1">
        <w:r w:rsidRPr="008D486D">
          <w:rPr>
            <w:rStyle w:val="Lienhypertexte"/>
            <w:noProof/>
            <w:sz w:val="20"/>
            <w:szCs w:val="20"/>
          </w:rPr>
          <w:t>Scies à chaînes et débroussailleuses</w:t>
        </w:r>
        <w:r w:rsidRPr="008D486D">
          <w:rPr>
            <w:noProof/>
            <w:webHidden/>
            <w:sz w:val="20"/>
            <w:szCs w:val="20"/>
          </w:rPr>
          <w:tab/>
        </w:r>
        <w:r w:rsidR="00E53BDF" w:rsidRPr="008D486D">
          <w:rPr>
            <w:noProof/>
            <w:webHidden/>
            <w:sz w:val="20"/>
            <w:szCs w:val="20"/>
          </w:rPr>
          <w:fldChar w:fldCharType="begin"/>
        </w:r>
        <w:r w:rsidRPr="008D486D">
          <w:rPr>
            <w:noProof/>
            <w:webHidden/>
            <w:sz w:val="20"/>
            <w:szCs w:val="20"/>
          </w:rPr>
          <w:instrText xml:space="preserve"> PAGEREF _Toc455331588 \h </w:instrText>
        </w:r>
        <w:r w:rsidR="00E53BDF" w:rsidRPr="008D486D">
          <w:rPr>
            <w:noProof/>
            <w:webHidden/>
            <w:sz w:val="20"/>
            <w:szCs w:val="20"/>
          </w:rPr>
        </w:r>
        <w:r w:rsidR="00E53BDF" w:rsidRPr="008D486D">
          <w:rPr>
            <w:noProof/>
            <w:webHidden/>
            <w:sz w:val="20"/>
            <w:szCs w:val="20"/>
          </w:rPr>
          <w:fldChar w:fldCharType="separate"/>
        </w:r>
        <w:r w:rsidR="00977C19" w:rsidRPr="008D486D">
          <w:rPr>
            <w:noProof/>
            <w:webHidden/>
            <w:sz w:val="20"/>
            <w:szCs w:val="20"/>
          </w:rPr>
          <w:t>1</w:t>
        </w:r>
        <w:r w:rsidR="0077266D" w:rsidRPr="008D486D">
          <w:rPr>
            <w:noProof/>
            <w:webHidden/>
            <w:sz w:val="20"/>
            <w:szCs w:val="20"/>
          </w:rPr>
          <w:t>9</w:t>
        </w:r>
        <w:r w:rsidR="00E53BDF" w:rsidRPr="008D486D">
          <w:rPr>
            <w:noProof/>
            <w:webHidden/>
            <w:sz w:val="20"/>
            <w:szCs w:val="20"/>
          </w:rPr>
          <w:fldChar w:fldCharType="end"/>
        </w:r>
      </w:hyperlink>
    </w:p>
    <w:p w14:paraId="2A53B825" w14:textId="72C315BD" w:rsidR="007A016A" w:rsidRPr="008D486D" w:rsidRDefault="007A016A">
      <w:pPr>
        <w:pStyle w:val="TM2"/>
        <w:tabs>
          <w:tab w:val="right" w:leader="dot" w:pos="8630"/>
        </w:tabs>
        <w:rPr>
          <w:rFonts w:ascii="Calibri" w:hAnsi="Calibri"/>
          <w:noProof/>
          <w:sz w:val="20"/>
          <w:szCs w:val="20"/>
          <w:lang w:eastAsia="fr-CA"/>
        </w:rPr>
      </w:pPr>
      <w:hyperlink w:anchor="_Toc455331589" w:history="1">
        <w:r w:rsidRPr="008D486D">
          <w:rPr>
            <w:rStyle w:val="Lienhypertexte"/>
            <w:noProof/>
            <w:sz w:val="20"/>
            <w:szCs w:val="20"/>
          </w:rPr>
          <w:t>Reboisement</w:t>
        </w:r>
        <w:r w:rsidRPr="008D486D">
          <w:rPr>
            <w:noProof/>
            <w:webHidden/>
            <w:sz w:val="20"/>
            <w:szCs w:val="20"/>
          </w:rPr>
          <w:tab/>
        </w:r>
        <w:r w:rsidR="0077266D" w:rsidRPr="008D486D">
          <w:rPr>
            <w:noProof/>
            <w:webHidden/>
            <w:sz w:val="20"/>
            <w:szCs w:val="20"/>
          </w:rPr>
          <w:t>20</w:t>
        </w:r>
      </w:hyperlink>
    </w:p>
    <w:p w14:paraId="68CC2381" w14:textId="58B0DCBC" w:rsidR="007A016A" w:rsidRPr="008D486D" w:rsidRDefault="007A016A">
      <w:pPr>
        <w:pStyle w:val="TM1"/>
        <w:rPr>
          <w:rFonts w:ascii="Calibri" w:hAnsi="Calibri"/>
          <w:sz w:val="20"/>
          <w:szCs w:val="20"/>
          <w:lang w:eastAsia="fr-CA"/>
        </w:rPr>
      </w:pPr>
      <w:hyperlink w:anchor="_Toc455331590" w:history="1">
        <w:r w:rsidRPr="008D486D">
          <w:rPr>
            <w:rStyle w:val="Lienhypertexte"/>
            <w:sz w:val="20"/>
            <w:szCs w:val="20"/>
          </w:rPr>
          <w:t>Traçabilité des bois</w:t>
        </w:r>
        <w:r w:rsidRPr="008D486D">
          <w:rPr>
            <w:webHidden/>
            <w:sz w:val="20"/>
            <w:szCs w:val="20"/>
          </w:rPr>
          <w:tab/>
        </w:r>
        <w:r w:rsidR="0077266D" w:rsidRPr="008D486D">
          <w:rPr>
            <w:webHidden/>
            <w:sz w:val="20"/>
            <w:szCs w:val="20"/>
          </w:rPr>
          <w:t>21</w:t>
        </w:r>
      </w:hyperlink>
    </w:p>
    <w:p w14:paraId="7A7AF150" w14:textId="552BE564" w:rsidR="007A016A" w:rsidRPr="008D486D" w:rsidRDefault="007A016A">
      <w:pPr>
        <w:pStyle w:val="TM1"/>
        <w:rPr>
          <w:rFonts w:ascii="Calibri" w:hAnsi="Calibri"/>
          <w:sz w:val="20"/>
          <w:szCs w:val="20"/>
          <w:lang w:eastAsia="fr-CA"/>
        </w:rPr>
      </w:pPr>
      <w:hyperlink w:anchor="_Toc455331591" w:history="1">
        <w:r w:rsidRPr="008D486D">
          <w:rPr>
            <w:rStyle w:val="Lienhypertexte"/>
            <w:sz w:val="20"/>
            <w:szCs w:val="20"/>
          </w:rPr>
          <w:t>Déclaration des bois récoltés</w:t>
        </w:r>
        <w:r w:rsidRPr="008D486D">
          <w:rPr>
            <w:webHidden/>
            <w:sz w:val="20"/>
            <w:szCs w:val="20"/>
          </w:rPr>
          <w:tab/>
        </w:r>
        <w:r w:rsidR="0077266D" w:rsidRPr="008D486D">
          <w:rPr>
            <w:webHidden/>
            <w:sz w:val="20"/>
            <w:szCs w:val="20"/>
          </w:rPr>
          <w:t>21</w:t>
        </w:r>
      </w:hyperlink>
    </w:p>
    <w:p w14:paraId="59888804" w14:textId="75D6E165" w:rsidR="007A016A" w:rsidRPr="008D486D" w:rsidRDefault="007A016A">
      <w:pPr>
        <w:pStyle w:val="TM1"/>
        <w:rPr>
          <w:rFonts w:ascii="Calibri" w:hAnsi="Calibri"/>
          <w:sz w:val="20"/>
          <w:szCs w:val="20"/>
          <w:lang w:eastAsia="fr-CA"/>
        </w:rPr>
      </w:pPr>
      <w:hyperlink w:anchor="_Toc455331592" w:history="1">
        <w:r w:rsidRPr="008D486D">
          <w:rPr>
            <w:rStyle w:val="Lienhypertexte"/>
            <w:sz w:val="20"/>
            <w:szCs w:val="20"/>
          </w:rPr>
          <w:t>Exécution de travaux d’aménagement forestier</w:t>
        </w:r>
        <w:r w:rsidRPr="008D486D">
          <w:rPr>
            <w:webHidden/>
            <w:sz w:val="20"/>
            <w:szCs w:val="20"/>
          </w:rPr>
          <w:tab/>
        </w:r>
        <w:r w:rsidR="0077266D" w:rsidRPr="008D486D">
          <w:rPr>
            <w:webHidden/>
            <w:sz w:val="20"/>
            <w:szCs w:val="20"/>
          </w:rPr>
          <w:t>22</w:t>
        </w:r>
      </w:hyperlink>
    </w:p>
    <w:p w14:paraId="65D6E854" w14:textId="513B691C" w:rsidR="007A016A" w:rsidRPr="008D486D" w:rsidRDefault="007A016A">
      <w:pPr>
        <w:pStyle w:val="TM1"/>
        <w:rPr>
          <w:rFonts w:ascii="Calibri" w:hAnsi="Calibri"/>
          <w:sz w:val="20"/>
          <w:szCs w:val="20"/>
          <w:lang w:eastAsia="fr-CA"/>
        </w:rPr>
      </w:pPr>
      <w:hyperlink w:anchor="_Toc455331593" w:history="1">
        <w:r w:rsidRPr="008D486D">
          <w:rPr>
            <w:rStyle w:val="Lienhypertexte"/>
            <w:sz w:val="20"/>
            <w:szCs w:val="20"/>
          </w:rPr>
          <w:t>Sortie du groupe</w:t>
        </w:r>
        <w:r w:rsidRPr="008D486D">
          <w:rPr>
            <w:webHidden/>
            <w:sz w:val="20"/>
            <w:szCs w:val="20"/>
          </w:rPr>
          <w:tab/>
        </w:r>
        <w:r w:rsidR="0077266D" w:rsidRPr="008D486D">
          <w:rPr>
            <w:webHidden/>
            <w:sz w:val="20"/>
            <w:szCs w:val="20"/>
          </w:rPr>
          <w:t>23</w:t>
        </w:r>
      </w:hyperlink>
    </w:p>
    <w:p w14:paraId="009BC76B" w14:textId="74A6C0F2" w:rsidR="007A016A" w:rsidRPr="008D486D" w:rsidRDefault="007A016A">
      <w:pPr>
        <w:pStyle w:val="TM1"/>
        <w:rPr>
          <w:rFonts w:ascii="Calibri" w:hAnsi="Calibri"/>
          <w:sz w:val="20"/>
          <w:szCs w:val="20"/>
          <w:lang w:eastAsia="fr-CA"/>
        </w:rPr>
      </w:pPr>
      <w:hyperlink w:anchor="_Toc455331594" w:history="1">
        <w:r w:rsidRPr="008D486D">
          <w:rPr>
            <w:rStyle w:val="Lienhypertexte"/>
            <w:sz w:val="20"/>
            <w:szCs w:val="20"/>
          </w:rPr>
          <w:t>Engagements du propriétaire</w:t>
        </w:r>
        <w:r w:rsidRPr="008D486D">
          <w:rPr>
            <w:webHidden/>
            <w:sz w:val="20"/>
            <w:szCs w:val="20"/>
          </w:rPr>
          <w:tab/>
        </w:r>
        <w:r w:rsidR="00E53BDF" w:rsidRPr="008D486D">
          <w:rPr>
            <w:webHidden/>
            <w:sz w:val="20"/>
            <w:szCs w:val="20"/>
          </w:rPr>
          <w:fldChar w:fldCharType="begin"/>
        </w:r>
        <w:r w:rsidRPr="008D486D">
          <w:rPr>
            <w:webHidden/>
            <w:sz w:val="20"/>
            <w:szCs w:val="20"/>
          </w:rPr>
          <w:instrText xml:space="preserve"> PAGEREF _Toc455331594 \h </w:instrText>
        </w:r>
        <w:r w:rsidR="00E53BDF" w:rsidRPr="008D486D">
          <w:rPr>
            <w:webHidden/>
            <w:sz w:val="20"/>
            <w:szCs w:val="20"/>
          </w:rPr>
        </w:r>
        <w:r w:rsidR="00E53BDF" w:rsidRPr="008D486D">
          <w:rPr>
            <w:webHidden/>
            <w:sz w:val="20"/>
            <w:szCs w:val="20"/>
          </w:rPr>
          <w:fldChar w:fldCharType="separate"/>
        </w:r>
        <w:r w:rsidR="00977C19" w:rsidRPr="008D486D">
          <w:rPr>
            <w:webHidden/>
            <w:sz w:val="20"/>
            <w:szCs w:val="20"/>
          </w:rPr>
          <w:t>2</w:t>
        </w:r>
        <w:r w:rsidR="0077266D" w:rsidRPr="008D486D">
          <w:rPr>
            <w:webHidden/>
            <w:sz w:val="20"/>
            <w:szCs w:val="20"/>
          </w:rPr>
          <w:t>3</w:t>
        </w:r>
        <w:r w:rsidR="00E53BDF" w:rsidRPr="008D486D">
          <w:rPr>
            <w:webHidden/>
            <w:sz w:val="20"/>
            <w:szCs w:val="20"/>
          </w:rPr>
          <w:fldChar w:fldCharType="end"/>
        </w:r>
      </w:hyperlink>
    </w:p>
    <w:p w14:paraId="733E12BC" w14:textId="3EDE4318" w:rsidR="007A016A" w:rsidRPr="008D486D" w:rsidRDefault="007A016A">
      <w:pPr>
        <w:pStyle w:val="TM1"/>
        <w:rPr>
          <w:sz w:val="20"/>
          <w:szCs w:val="20"/>
        </w:rPr>
      </w:pPr>
      <w:hyperlink w:anchor="_Toc455331595" w:history="1">
        <w:r w:rsidRPr="008D486D">
          <w:rPr>
            <w:rStyle w:val="Lienhypertexte"/>
            <w:sz w:val="20"/>
            <w:szCs w:val="20"/>
          </w:rPr>
          <w:t>Engagements du requérant – le groupement</w:t>
        </w:r>
        <w:r w:rsidRPr="008D486D">
          <w:rPr>
            <w:webHidden/>
            <w:sz w:val="20"/>
            <w:szCs w:val="20"/>
          </w:rPr>
          <w:tab/>
        </w:r>
        <w:r w:rsidR="00E53BDF" w:rsidRPr="008D486D">
          <w:rPr>
            <w:webHidden/>
            <w:sz w:val="20"/>
            <w:szCs w:val="20"/>
          </w:rPr>
          <w:fldChar w:fldCharType="begin"/>
        </w:r>
        <w:r w:rsidRPr="008D486D">
          <w:rPr>
            <w:webHidden/>
            <w:sz w:val="20"/>
            <w:szCs w:val="20"/>
          </w:rPr>
          <w:instrText xml:space="preserve"> PAGEREF _Toc455331595 \h </w:instrText>
        </w:r>
        <w:r w:rsidR="00E53BDF" w:rsidRPr="008D486D">
          <w:rPr>
            <w:webHidden/>
            <w:sz w:val="20"/>
            <w:szCs w:val="20"/>
          </w:rPr>
        </w:r>
        <w:r w:rsidR="00E53BDF" w:rsidRPr="008D486D">
          <w:rPr>
            <w:webHidden/>
            <w:sz w:val="20"/>
            <w:szCs w:val="20"/>
          </w:rPr>
          <w:fldChar w:fldCharType="separate"/>
        </w:r>
        <w:r w:rsidR="00977C19" w:rsidRPr="008D486D">
          <w:rPr>
            <w:webHidden/>
            <w:sz w:val="20"/>
            <w:szCs w:val="20"/>
          </w:rPr>
          <w:t>2</w:t>
        </w:r>
        <w:r w:rsidR="0077266D" w:rsidRPr="008D486D">
          <w:rPr>
            <w:webHidden/>
            <w:sz w:val="20"/>
            <w:szCs w:val="20"/>
          </w:rPr>
          <w:t>4</w:t>
        </w:r>
        <w:r w:rsidR="00E53BDF" w:rsidRPr="008D486D">
          <w:rPr>
            <w:webHidden/>
            <w:sz w:val="20"/>
            <w:szCs w:val="20"/>
          </w:rPr>
          <w:fldChar w:fldCharType="end"/>
        </w:r>
      </w:hyperlink>
    </w:p>
    <w:p w14:paraId="6EA169FC" w14:textId="53DAD458" w:rsidR="006D4652" w:rsidRPr="008D486D" w:rsidRDefault="006D4652" w:rsidP="006D4652">
      <w:pPr>
        <w:rPr>
          <w:rFonts w:ascii="Bookman Old Style" w:hAnsi="Bookman Old Style" w:cs="Arial"/>
          <w:sz w:val="20"/>
          <w:szCs w:val="20"/>
        </w:rPr>
      </w:pPr>
      <w:r w:rsidRPr="008D486D">
        <w:rPr>
          <w:rFonts w:ascii="Bookman Old Style" w:hAnsi="Bookman Old Style" w:cs="Arial"/>
          <w:sz w:val="20"/>
          <w:szCs w:val="20"/>
        </w:rPr>
        <w:t>Communautés autochtones</w:t>
      </w:r>
      <w:r w:rsidR="0077266D" w:rsidRPr="008D486D">
        <w:rPr>
          <w:rFonts w:ascii="Bookman Old Style" w:hAnsi="Bookman Old Style" w:cs="Arial"/>
          <w:sz w:val="20"/>
          <w:szCs w:val="20"/>
        </w:rPr>
        <w:t>……………………</w:t>
      </w:r>
      <w:r w:rsidR="008D486D" w:rsidRPr="008D486D">
        <w:rPr>
          <w:rFonts w:ascii="Bookman Old Style" w:hAnsi="Bookman Old Style" w:cs="Arial"/>
          <w:sz w:val="20"/>
          <w:szCs w:val="20"/>
        </w:rPr>
        <w:t>…………………</w:t>
      </w:r>
      <w:r w:rsidR="0077266D" w:rsidRPr="008D486D">
        <w:rPr>
          <w:rFonts w:ascii="Bookman Old Style" w:hAnsi="Bookman Old Style" w:cs="Arial"/>
          <w:sz w:val="20"/>
          <w:szCs w:val="20"/>
        </w:rPr>
        <w:t>……………………………</w:t>
      </w:r>
      <w:r w:rsidR="008D486D" w:rsidRPr="008D486D">
        <w:rPr>
          <w:rFonts w:ascii="Bookman Old Style" w:hAnsi="Bookman Old Style" w:cs="Arial"/>
          <w:sz w:val="20"/>
          <w:szCs w:val="20"/>
        </w:rPr>
        <w:t>.</w:t>
      </w:r>
      <w:r w:rsidR="0077266D" w:rsidRPr="008D486D">
        <w:rPr>
          <w:rFonts w:ascii="Bookman Old Style" w:hAnsi="Bookman Old Style" w:cs="Arial"/>
          <w:sz w:val="20"/>
          <w:szCs w:val="20"/>
        </w:rPr>
        <w:t>…...25</w:t>
      </w:r>
    </w:p>
    <w:p w14:paraId="65539DC5" w14:textId="7BF0D18F" w:rsidR="008D486D" w:rsidRPr="008D486D" w:rsidRDefault="008D486D" w:rsidP="006D4652">
      <w:pPr>
        <w:rPr>
          <w:rFonts w:ascii="Bookman Old Style" w:hAnsi="Bookman Old Style" w:cs="Arial"/>
          <w:sz w:val="20"/>
          <w:szCs w:val="20"/>
        </w:rPr>
      </w:pPr>
      <w:r w:rsidRPr="008D486D">
        <w:rPr>
          <w:rFonts w:ascii="Bookman Old Style" w:hAnsi="Bookman Old Style" w:cs="Arial"/>
          <w:sz w:val="20"/>
          <w:szCs w:val="20"/>
        </w:rPr>
        <w:t>Espèces exotiques envahissantes……………………………………………………………..……26</w:t>
      </w:r>
    </w:p>
    <w:p w14:paraId="1D94585B" w14:textId="2A9585AC" w:rsidR="008D486D" w:rsidRPr="008D486D" w:rsidRDefault="008D486D" w:rsidP="008D486D">
      <w:pPr>
        <w:rPr>
          <w:rFonts w:ascii="Arial" w:hAnsi="Arial" w:cs="Arial"/>
          <w:sz w:val="20"/>
          <w:szCs w:val="20"/>
        </w:rPr>
      </w:pPr>
      <w:r w:rsidRPr="008D486D">
        <w:rPr>
          <w:sz w:val="20"/>
          <w:szCs w:val="20"/>
        </w:rPr>
        <w:t xml:space="preserve">     La berce du Caucase</w:t>
      </w:r>
      <w:r w:rsidRPr="008D486D">
        <w:rPr>
          <w:rFonts w:ascii="Arial" w:hAnsi="Arial" w:cs="Arial"/>
          <w:sz w:val="20"/>
          <w:szCs w:val="20"/>
        </w:rPr>
        <w:t>………………………………………………………………………...…………..26</w:t>
      </w:r>
    </w:p>
    <w:p w14:paraId="7A258CFF" w14:textId="359F1CCE" w:rsidR="008D486D" w:rsidRPr="008D486D" w:rsidRDefault="008D486D" w:rsidP="006D4652">
      <w:pPr>
        <w:rPr>
          <w:rFonts w:ascii="Arial" w:hAnsi="Arial" w:cs="Arial"/>
          <w:sz w:val="20"/>
          <w:szCs w:val="20"/>
        </w:rPr>
      </w:pPr>
      <w:r w:rsidRPr="008D486D">
        <w:rPr>
          <w:sz w:val="20"/>
          <w:szCs w:val="20"/>
        </w:rPr>
        <w:t xml:space="preserve">     La berce sphondyle</w:t>
      </w:r>
      <w:r w:rsidRPr="008D486D">
        <w:rPr>
          <w:rFonts w:ascii="Arial" w:hAnsi="Arial" w:cs="Arial"/>
          <w:sz w:val="20"/>
          <w:szCs w:val="20"/>
        </w:rPr>
        <w:t>………………………………………………………………………………………27</w:t>
      </w:r>
    </w:p>
    <w:p w14:paraId="3968F8F2" w14:textId="1F784F40" w:rsidR="008D486D" w:rsidRPr="008D486D" w:rsidRDefault="008D486D" w:rsidP="006D4652">
      <w:pPr>
        <w:rPr>
          <w:sz w:val="20"/>
          <w:szCs w:val="20"/>
        </w:rPr>
      </w:pPr>
      <w:r w:rsidRPr="008D486D">
        <w:rPr>
          <w:sz w:val="20"/>
          <w:szCs w:val="20"/>
        </w:rPr>
        <w:t xml:space="preserve">     La renouée du Japon</w:t>
      </w:r>
      <w:r w:rsidRPr="008D486D">
        <w:rPr>
          <w:rFonts w:ascii="Arial" w:hAnsi="Arial" w:cs="Arial"/>
          <w:sz w:val="20"/>
          <w:szCs w:val="20"/>
        </w:rPr>
        <w:t>…………………………………………………………………………………….28</w:t>
      </w:r>
    </w:p>
    <w:p w14:paraId="476F005A" w14:textId="64B37BAE" w:rsidR="008D486D" w:rsidRPr="008D486D" w:rsidRDefault="008D486D" w:rsidP="006D4652">
      <w:pPr>
        <w:rPr>
          <w:rFonts w:ascii="Arial" w:hAnsi="Arial" w:cs="Arial"/>
          <w:sz w:val="20"/>
          <w:szCs w:val="20"/>
        </w:rPr>
      </w:pPr>
      <w:r w:rsidRPr="008D486D">
        <w:rPr>
          <w:rFonts w:ascii="Bookman Old Style" w:hAnsi="Bookman Old Style" w:cs="Arial"/>
          <w:sz w:val="20"/>
          <w:szCs w:val="20"/>
        </w:rPr>
        <w:t xml:space="preserve">    L'agrile du frêne</w:t>
      </w:r>
      <w:r w:rsidRPr="008D486D">
        <w:rPr>
          <w:rFonts w:ascii="Arial" w:hAnsi="Arial" w:cs="Arial"/>
          <w:sz w:val="20"/>
          <w:szCs w:val="20"/>
        </w:rPr>
        <w:t>……………………………………………………………………………………...29</w:t>
      </w:r>
    </w:p>
    <w:p w14:paraId="2F619F59" w14:textId="439631DB" w:rsidR="007A016A" w:rsidRPr="008D486D" w:rsidRDefault="007A016A">
      <w:pPr>
        <w:pStyle w:val="TM1"/>
        <w:rPr>
          <w:rFonts w:ascii="Calibri" w:hAnsi="Calibri"/>
          <w:sz w:val="20"/>
          <w:szCs w:val="20"/>
          <w:lang w:eastAsia="fr-CA"/>
        </w:rPr>
      </w:pPr>
      <w:hyperlink w:anchor="_Toc455331596" w:history="1">
        <w:r w:rsidRPr="008D486D">
          <w:rPr>
            <w:rStyle w:val="Lienhypertexte"/>
            <w:sz w:val="20"/>
            <w:szCs w:val="20"/>
          </w:rPr>
          <w:t>Annexe 1 : Les 15 espèces végétales rares les plus fréquemment observées en milieu forestier par type d’habitat</w:t>
        </w:r>
        <w:r w:rsidRPr="008D486D">
          <w:rPr>
            <w:webHidden/>
            <w:sz w:val="20"/>
            <w:szCs w:val="20"/>
          </w:rPr>
          <w:tab/>
        </w:r>
        <w:r w:rsidR="008D486D" w:rsidRPr="008D486D">
          <w:rPr>
            <w:webHidden/>
            <w:sz w:val="20"/>
            <w:szCs w:val="20"/>
          </w:rPr>
          <w:t>30</w:t>
        </w:r>
      </w:hyperlink>
    </w:p>
    <w:p w14:paraId="4F2AF1AC" w14:textId="64AE52BB" w:rsidR="007A016A" w:rsidRPr="008D486D" w:rsidRDefault="007A016A">
      <w:pPr>
        <w:pStyle w:val="TM1"/>
        <w:rPr>
          <w:rFonts w:ascii="Calibri" w:hAnsi="Calibri"/>
          <w:sz w:val="20"/>
          <w:szCs w:val="20"/>
          <w:lang w:eastAsia="fr-CA"/>
        </w:rPr>
      </w:pPr>
      <w:hyperlink w:anchor="_Toc455331598" w:history="1">
        <w:r w:rsidRPr="008D486D">
          <w:rPr>
            <w:rStyle w:val="Lienhypertexte"/>
            <w:sz w:val="20"/>
            <w:szCs w:val="20"/>
          </w:rPr>
          <w:t>Annexe 2 : Les 23 espèces fauniques rares les plus fréquemment observées en milieu forestier par type d’habitat</w:t>
        </w:r>
        <w:r w:rsidRPr="008D486D">
          <w:rPr>
            <w:webHidden/>
            <w:sz w:val="20"/>
            <w:szCs w:val="20"/>
          </w:rPr>
          <w:tab/>
        </w:r>
        <w:r w:rsidR="008D486D" w:rsidRPr="008D486D">
          <w:rPr>
            <w:webHidden/>
            <w:sz w:val="20"/>
            <w:szCs w:val="20"/>
          </w:rPr>
          <w:t>31</w:t>
        </w:r>
      </w:hyperlink>
    </w:p>
    <w:p w14:paraId="3D86333E" w14:textId="36DAF133" w:rsidR="007A016A" w:rsidRPr="008D486D" w:rsidRDefault="007A016A">
      <w:pPr>
        <w:pStyle w:val="TM1"/>
        <w:rPr>
          <w:rStyle w:val="Lienhypertexte"/>
          <w:sz w:val="20"/>
          <w:szCs w:val="20"/>
        </w:rPr>
      </w:pPr>
      <w:hyperlink w:anchor="_Toc455331599" w:history="1">
        <w:r w:rsidRPr="008D486D">
          <w:rPr>
            <w:rStyle w:val="Lienhypertexte"/>
            <w:sz w:val="20"/>
            <w:szCs w:val="20"/>
          </w:rPr>
          <w:t>Annexe 3: Consignes de structures résiduelles</w:t>
        </w:r>
        <w:r w:rsidRPr="008D486D">
          <w:rPr>
            <w:webHidden/>
            <w:sz w:val="20"/>
            <w:szCs w:val="20"/>
          </w:rPr>
          <w:tab/>
        </w:r>
        <w:r w:rsidR="008D486D" w:rsidRPr="008D486D">
          <w:rPr>
            <w:webHidden/>
            <w:sz w:val="20"/>
            <w:szCs w:val="20"/>
          </w:rPr>
          <w:t>32</w:t>
        </w:r>
      </w:hyperlink>
    </w:p>
    <w:p w14:paraId="6068B09B" w14:textId="13F0FF33" w:rsidR="007A016A" w:rsidRPr="008D486D" w:rsidRDefault="007A016A" w:rsidP="007A016A">
      <w:pPr>
        <w:pStyle w:val="TM1"/>
        <w:rPr>
          <w:rStyle w:val="Lienhypertexte"/>
          <w:color w:val="auto"/>
          <w:sz w:val="20"/>
          <w:szCs w:val="20"/>
          <w:u w:val="none"/>
        </w:rPr>
      </w:pPr>
      <w:r w:rsidRPr="008D486D">
        <w:rPr>
          <w:rStyle w:val="Lienhypertexte"/>
          <w:color w:val="auto"/>
          <w:sz w:val="20"/>
          <w:szCs w:val="20"/>
          <w:u w:val="none"/>
        </w:rPr>
        <w:t>Annexe 4 : Capacité des extincteurs portatifs………………………………</w:t>
      </w:r>
      <w:r w:rsidR="008D486D" w:rsidRPr="008D486D">
        <w:rPr>
          <w:rStyle w:val="Lienhypertexte"/>
          <w:color w:val="auto"/>
          <w:sz w:val="20"/>
          <w:szCs w:val="20"/>
          <w:u w:val="none"/>
        </w:rPr>
        <w:t>……………………</w:t>
      </w:r>
      <w:r w:rsidR="0077266D" w:rsidRPr="008D486D">
        <w:rPr>
          <w:rStyle w:val="Lienhypertexte"/>
          <w:color w:val="auto"/>
          <w:sz w:val="20"/>
          <w:szCs w:val="20"/>
          <w:u w:val="none"/>
        </w:rPr>
        <w:t>3</w:t>
      </w:r>
      <w:r w:rsidR="008D486D" w:rsidRPr="008D486D">
        <w:rPr>
          <w:rStyle w:val="Lienhypertexte"/>
          <w:color w:val="auto"/>
          <w:sz w:val="20"/>
          <w:szCs w:val="20"/>
          <w:u w:val="none"/>
        </w:rPr>
        <w:t>4</w:t>
      </w:r>
    </w:p>
    <w:p w14:paraId="2B4C1768" w14:textId="4E800A11" w:rsidR="007A016A" w:rsidRPr="008D486D" w:rsidRDefault="007A016A">
      <w:pPr>
        <w:pStyle w:val="TM1"/>
        <w:rPr>
          <w:rFonts w:ascii="Calibri" w:hAnsi="Calibri"/>
          <w:sz w:val="20"/>
          <w:szCs w:val="20"/>
          <w:lang w:eastAsia="fr-CA"/>
        </w:rPr>
      </w:pPr>
      <w:hyperlink w:anchor="_Toc455331600" w:history="1">
        <w:r w:rsidRPr="008D486D">
          <w:rPr>
            <w:rStyle w:val="Lienhypertexte"/>
            <w:sz w:val="20"/>
            <w:szCs w:val="20"/>
          </w:rPr>
          <w:t>Notes</w:t>
        </w:r>
        <w:r w:rsidRPr="008D486D">
          <w:rPr>
            <w:webHidden/>
            <w:sz w:val="20"/>
            <w:szCs w:val="20"/>
          </w:rPr>
          <w:tab/>
        </w:r>
        <w:r w:rsidR="0077266D" w:rsidRPr="008D486D">
          <w:rPr>
            <w:webHidden/>
            <w:sz w:val="20"/>
            <w:szCs w:val="20"/>
          </w:rPr>
          <w:t>3</w:t>
        </w:r>
        <w:r w:rsidR="008D486D" w:rsidRPr="008D486D">
          <w:rPr>
            <w:webHidden/>
            <w:sz w:val="20"/>
            <w:szCs w:val="20"/>
          </w:rPr>
          <w:t>5</w:t>
        </w:r>
      </w:hyperlink>
    </w:p>
    <w:p w14:paraId="212AB63E" w14:textId="77777777" w:rsidR="00C75129" w:rsidRPr="008D486D" w:rsidRDefault="00E53BDF">
      <w:pPr>
        <w:pStyle w:val="Titre1"/>
        <w:jc w:val="both"/>
        <w:rPr>
          <w:rFonts w:ascii="Arial" w:hAnsi="Arial" w:cs="Arial"/>
          <w:sz w:val="20"/>
          <w:szCs w:val="20"/>
        </w:rPr>
      </w:pPr>
      <w:r w:rsidRPr="008D486D">
        <w:rPr>
          <w:rFonts w:ascii="Arial" w:hAnsi="Arial" w:cs="Arial"/>
          <w:sz w:val="20"/>
          <w:szCs w:val="20"/>
        </w:rPr>
        <w:fldChar w:fldCharType="end"/>
      </w:r>
    </w:p>
    <w:p w14:paraId="14D58475" w14:textId="77777777" w:rsidR="00C75129" w:rsidRDefault="00C75129">
      <w:pPr>
        <w:pStyle w:val="Titre1"/>
        <w:jc w:val="both"/>
        <w:rPr>
          <w:rFonts w:ascii="Arial" w:hAnsi="Arial" w:cs="Arial"/>
          <w:sz w:val="22"/>
        </w:rPr>
      </w:pPr>
    </w:p>
    <w:p w14:paraId="5E4731A0" w14:textId="77777777" w:rsidR="00C75129" w:rsidRDefault="00000000">
      <w:pPr>
        <w:rPr>
          <w:rFonts w:ascii="Bookman Old Style" w:hAnsi="Bookman Old Style" w:cs="Arial"/>
          <w:sz w:val="22"/>
        </w:rPr>
      </w:pPr>
      <w:r>
        <w:rPr>
          <w:rFonts w:ascii="Arial" w:hAnsi="Arial" w:cs="Arial"/>
          <w:noProof/>
          <w:sz w:val="22"/>
          <w:lang w:eastAsia="fr-CA"/>
        </w:rPr>
        <w:pict w14:anchorId="51A9FA61">
          <v:rect id="_x0000_s1078" style="position:absolute;margin-left:-17.85pt;margin-top:413.8pt;width:234pt;height:1in;z-index:251663872" stroked="f"/>
        </w:pict>
      </w:r>
      <w:r>
        <w:rPr>
          <w:rFonts w:ascii="Arial" w:hAnsi="Arial" w:cs="Arial"/>
          <w:noProof/>
          <w:sz w:val="20"/>
          <w:lang w:val="fr-FR"/>
        </w:rPr>
        <w:pict w14:anchorId="00F73F7F">
          <v:rect id="_x0000_s1061" style="position:absolute;margin-left:-17.85pt;margin-top:504.05pt;width:189pt;height:36pt;z-index:251658752" stroked="f"/>
        </w:pict>
      </w:r>
      <w:r w:rsidR="00C75129">
        <w:rPr>
          <w:rFonts w:ascii="Arial" w:hAnsi="Arial" w:cs="Arial"/>
          <w:sz w:val="22"/>
        </w:rPr>
        <w:br w:type="page"/>
      </w:r>
      <w:r w:rsidR="00C75129">
        <w:rPr>
          <w:rFonts w:ascii="Bookman Old Style" w:hAnsi="Bookman Old Style" w:cs="Arial"/>
          <w:b/>
          <w:bCs/>
          <w:sz w:val="28"/>
        </w:rPr>
        <w:lastRenderedPageBreak/>
        <w:t xml:space="preserve">Liste des tableaux </w:t>
      </w:r>
    </w:p>
    <w:p w14:paraId="6C47BF02" w14:textId="77777777" w:rsidR="00C75129" w:rsidRDefault="00C75129">
      <w:pPr>
        <w:rPr>
          <w:rFonts w:ascii="Arial" w:hAnsi="Arial" w:cs="Arial"/>
          <w:sz w:val="22"/>
        </w:rPr>
      </w:pPr>
    </w:p>
    <w:p w14:paraId="1777A18C" w14:textId="77777777" w:rsidR="00C75129" w:rsidRDefault="00C75129">
      <w:pPr>
        <w:rPr>
          <w:rFonts w:ascii="Arial" w:hAnsi="Arial" w:cs="Arial"/>
          <w:sz w:val="22"/>
        </w:rPr>
      </w:pPr>
    </w:p>
    <w:p w14:paraId="637D2809" w14:textId="77777777" w:rsidR="00C75129" w:rsidRDefault="00E53BDF" w:rsidP="007A016A">
      <w:pPr>
        <w:pStyle w:val="TM1"/>
      </w:pPr>
      <w:r>
        <w:fldChar w:fldCharType="begin"/>
      </w:r>
      <w:r w:rsidR="00C75129">
        <w:instrText xml:space="preserve"> TOC \h \z \t "table_cahier FSC;1" </w:instrText>
      </w:r>
      <w:r>
        <w:fldChar w:fldCharType="separate"/>
      </w:r>
      <w:hyperlink w:anchor="_Toc276992252" w:history="1">
        <w:r w:rsidR="00C75129">
          <w:rPr>
            <w:rStyle w:val="Lienhypertexte"/>
            <w:rFonts w:ascii="Arial" w:hAnsi="Arial" w:cs="Arial"/>
            <w:sz w:val="22"/>
            <w:szCs w:val="22"/>
          </w:rPr>
          <w:t>Tableau 1 : Organismes à contacter – activités illicites</w:t>
        </w:r>
        <w:r w:rsidR="00C75129">
          <w:rPr>
            <w:webHidden/>
          </w:rPr>
          <w:tab/>
        </w:r>
        <w:r>
          <w:rPr>
            <w:webHidden/>
          </w:rPr>
          <w:fldChar w:fldCharType="begin"/>
        </w:r>
        <w:r w:rsidR="00C75129">
          <w:rPr>
            <w:webHidden/>
          </w:rPr>
          <w:instrText xml:space="preserve"> PAGEREF _Toc276992252 \h </w:instrText>
        </w:r>
        <w:r>
          <w:rPr>
            <w:webHidden/>
          </w:rPr>
        </w:r>
        <w:r>
          <w:rPr>
            <w:webHidden/>
          </w:rPr>
          <w:fldChar w:fldCharType="separate"/>
        </w:r>
        <w:r w:rsidR="00977C19">
          <w:rPr>
            <w:webHidden/>
          </w:rPr>
          <w:t>8</w:t>
        </w:r>
        <w:r>
          <w:rPr>
            <w:webHidden/>
          </w:rPr>
          <w:fldChar w:fldCharType="end"/>
        </w:r>
      </w:hyperlink>
    </w:p>
    <w:p w14:paraId="5375D99A" w14:textId="77777777" w:rsidR="00C75129" w:rsidRDefault="00C75129" w:rsidP="007A016A">
      <w:pPr>
        <w:pStyle w:val="TM1"/>
        <w:rPr>
          <w:rStyle w:val="Lienhypertexte"/>
          <w:rFonts w:ascii="Arial" w:hAnsi="Arial" w:cs="Arial"/>
          <w:sz w:val="22"/>
        </w:rPr>
      </w:pPr>
    </w:p>
    <w:p w14:paraId="6B29DE35" w14:textId="77777777" w:rsidR="00C75129" w:rsidRDefault="00C75129" w:rsidP="007A016A">
      <w:pPr>
        <w:pStyle w:val="TM1"/>
      </w:pPr>
      <w:hyperlink w:anchor="_Toc276992254" w:history="1">
        <w:r>
          <w:rPr>
            <w:rStyle w:val="Lienhypertexte"/>
            <w:rFonts w:ascii="Arial" w:hAnsi="Arial" w:cs="Arial"/>
            <w:sz w:val="22"/>
            <w:szCs w:val="22"/>
          </w:rPr>
          <w:t xml:space="preserve">Tableau </w:t>
        </w:r>
        <w:r w:rsidR="009B029A">
          <w:rPr>
            <w:rStyle w:val="Lienhypertexte"/>
            <w:rFonts w:ascii="Arial" w:hAnsi="Arial" w:cs="Arial"/>
            <w:sz w:val="22"/>
            <w:szCs w:val="22"/>
          </w:rPr>
          <w:t>2</w:t>
        </w:r>
        <w:r>
          <w:rPr>
            <w:rStyle w:val="Lienhypertexte"/>
            <w:rFonts w:ascii="Arial" w:hAnsi="Arial" w:cs="Arial"/>
            <w:sz w:val="22"/>
            <w:szCs w:val="22"/>
          </w:rPr>
          <w:t> : Capacité des extincteurs portatifs pour les équipements mobiles</w:t>
        </w:r>
        <w:r>
          <w:rPr>
            <w:webHidden/>
          </w:rPr>
          <w:tab/>
        </w:r>
        <w:r w:rsidR="00E53BDF">
          <w:rPr>
            <w:webHidden/>
          </w:rPr>
          <w:fldChar w:fldCharType="begin"/>
        </w:r>
        <w:r>
          <w:rPr>
            <w:webHidden/>
          </w:rPr>
          <w:instrText xml:space="preserve"> PAGEREF _Toc276992254 \h </w:instrText>
        </w:r>
        <w:r w:rsidR="00E53BDF">
          <w:rPr>
            <w:webHidden/>
          </w:rPr>
        </w:r>
        <w:r w:rsidR="00E53BDF">
          <w:rPr>
            <w:webHidden/>
          </w:rPr>
          <w:fldChar w:fldCharType="separate"/>
        </w:r>
        <w:r w:rsidR="00977C19">
          <w:rPr>
            <w:webHidden/>
          </w:rPr>
          <w:t>26</w:t>
        </w:r>
        <w:r w:rsidR="00E53BDF">
          <w:rPr>
            <w:webHidden/>
          </w:rPr>
          <w:fldChar w:fldCharType="end"/>
        </w:r>
      </w:hyperlink>
    </w:p>
    <w:p w14:paraId="403E7B5C" w14:textId="77777777" w:rsidR="00C75129" w:rsidRDefault="00C75129" w:rsidP="007A016A">
      <w:pPr>
        <w:pStyle w:val="TM1"/>
        <w:rPr>
          <w:rStyle w:val="Lienhypertexte"/>
          <w:rFonts w:ascii="Arial" w:hAnsi="Arial" w:cs="Arial"/>
          <w:sz w:val="22"/>
        </w:rPr>
      </w:pPr>
    </w:p>
    <w:p w14:paraId="380F45AC" w14:textId="77777777" w:rsidR="00C75129" w:rsidRDefault="00C75129" w:rsidP="007A016A">
      <w:pPr>
        <w:pStyle w:val="TM1"/>
      </w:pPr>
      <w:hyperlink w:anchor="_Toc276992255" w:history="1">
        <w:r>
          <w:rPr>
            <w:rStyle w:val="Lienhypertexte"/>
            <w:rFonts w:ascii="Arial" w:hAnsi="Arial" w:cs="Arial"/>
            <w:sz w:val="22"/>
            <w:szCs w:val="22"/>
          </w:rPr>
          <w:t xml:space="preserve">Tableau </w:t>
        </w:r>
        <w:r w:rsidR="009B029A">
          <w:rPr>
            <w:rStyle w:val="Lienhypertexte"/>
            <w:rFonts w:ascii="Arial" w:hAnsi="Arial" w:cs="Arial"/>
            <w:sz w:val="22"/>
            <w:szCs w:val="22"/>
          </w:rPr>
          <w:t>2</w:t>
        </w:r>
        <w:r>
          <w:rPr>
            <w:rStyle w:val="Lienhypertexte"/>
            <w:rFonts w:ascii="Arial" w:hAnsi="Arial" w:cs="Arial"/>
            <w:sz w:val="22"/>
            <w:szCs w:val="22"/>
          </w:rPr>
          <w:t> : Capacité des extincteurs portatifs pour les équipements stationnaires (incluant les tronçonneuses et génératrices)</w:t>
        </w:r>
        <w:r>
          <w:rPr>
            <w:webHidden/>
          </w:rPr>
          <w:tab/>
        </w:r>
        <w:r w:rsidR="00E53BDF">
          <w:rPr>
            <w:webHidden/>
          </w:rPr>
          <w:fldChar w:fldCharType="begin"/>
        </w:r>
        <w:r>
          <w:rPr>
            <w:webHidden/>
          </w:rPr>
          <w:instrText xml:space="preserve"> PAGEREF _Toc276992255 \h </w:instrText>
        </w:r>
        <w:r w:rsidR="00E53BDF">
          <w:rPr>
            <w:webHidden/>
          </w:rPr>
        </w:r>
        <w:r w:rsidR="00E53BDF">
          <w:rPr>
            <w:webHidden/>
          </w:rPr>
          <w:fldChar w:fldCharType="separate"/>
        </w:r>
        <w:r w:rsidR="00977C19">
          <w:rPr>
            <w:webHidden/>
          </w:rPr>
          <w:t>26</w:t>
        </w:r>
        <w:r w:rsidR="00E53BDF">
          <w:rPr>
            <w:webHidden/>
          </w:rPr>
          <w:fldChar w:fldCharType="end"/>
        </w:r>
      </w:hyperlink>
    </w:p>
    <w:p w14:paraId="3CF0BBBD" w14:textId="77777777" w:rsidR="00C75129" w:rsidRDefault="00C75129" w:rsidP="007A016A">
      <w:pPr>
        <w:pStyle w:val="TM1"/>
        <w:rPr>
          <w:rStyle w:val="Lienhypertexte"/>
          <w:rFonts w:ascii="Arial" w:hAnsi="Arial" w:cs="Arial"/>
          <w:sz w:val="22"/>
        </w:rPr>
      </w:pPr>
    </w:p>
    <w:p w14:paraId="7A5F1CD8" w14:textId="77777777" w:rsidR="00C75129" w:rsidRDefault="00C75129" w:rsidP="007A016A">
      <w:pPr>
        <w:pStyle w:val="TM1"/>
      </w:pPr>
      <w:hyperlink w:anchor="_Toc276992256" w:history="1">
        <w:r>
          <w:rPr>
            <w:rStyle w:val="Lienhypertexte"/>
            <w:rFonts w:ascii="Arial" w:hAnsi="Arial" w:cs="Arial"/>
            <w:sz w:val="22"/>
            <w:szCs w:val="22"/>
          </w:rPr>
          <w:t xml:space="preserve">Tableau </w:t>
        </w:r>
        <w:r w:rsidR="009B029A">
          <w:rPr>
            <w:rStyle w:val="Lienhypertexte"/>
            <w:rFonts w:ascii="Arial" w:hAnsi="Arial" w:cs="Arial"/>
            <w:sz w:val="22"/>
            <w:szCs w:val="22"/>
          </w:rPr>
          <w:t>4</w:t>
        </w:r>
        <w:r>
          <w:rPr>
            <w:rStyle w:val="Lienhypertexte"/>
            <w:rFonts w:ascii="Arial" w:hAnsi="Arial" w:cs="Arial"/>
            <w:sz w:val="22"/>
            <w:szCs w:val="22"/>
          </w:rPr>
          <w:t> : Capacité des extincteurs portatifs pour les produits et équipements pétroliers</w:t>
        </w:r>
        <w:r>
          <w:rPr>
            <w:webHidden/>
          </w:rPr>
          <w:tab/>
        </w:r>
        <w:r w:rsidR="00E53BDF">
          <w:rPr>
            <w:webHidden/>
          </w:rPr>
          <w:fldChar w:fldCharType="begin"/>
        </w:r>
        <w:r>
          <w:rPr>
            <w:webHidden/>
          </w:rPr>
          <w:instrText xml:space="preserve"> PAGEREF _Toc276992256 \h </w:instrText>
        </w:r>
        <w:r w:rsidR="00E53BDF">
          <w:rPr>
            <w:webHidden/>
          </w:rPr>
        </w:r>
        <w:r w:rsidR="00E53BDF">
          <w:rPr>
            <w:webHidden/>
          </w:rPr>
          <w:fldChar w:fldCharType="separate"/>
        </w:r>
        <w:r w:rsidR="00977C19">
          <w:rPr>
            <w:webHidden/>
          </w:rPr>
          <w:t>26</w:t>
        </w:r>
        <w:r w:rsidR="00E53BDF">
          <w:rPr>
            <w:webHidden/>
          </w:rPr>
          <w:fldChar w:fldCharType="end"/>
        </w:r>
      </w:hyperlink>
    </w:p>
    <w:p w14:paraId="2DE28CD8" w14:textId="77777777" w:rsidR="00C75129" w:rsidRDefault="00E53BDF">
      <w:pPr>
        <w:rPr>
          <w:rFonts w:ascii="Arial" w:hAnsi="Arial" w:cs="Arial"/>
          <w:sz w:val="22"/>
        </w:rPr>
      </w:pPr>
      <w:r>
        <w:rPr>
          <w:rFonts w:ascii="Arial" w:hAnsi="Arial" w:cs="Arial"/>
          <w:sz w:val="22"/>
        </w:rPr>
        <w:fldChar w:fldCharType="end"/>
      </w:r>
    </w:p>
    <w:p w14:paraId="67421667" w14:textId="77777777" w:rsidR="00C75129" w:rsidRDefault="00000000">
      <w:pPr>
        <w:pStyle w:val="titre1cahierFCS"/>
      </w:pPr>
      <w:bookmarkStart w:id="0" w:name="_Toc455331352"/>
      <w:bookmarkStart w:id="1" w:name="_Toc455331564"/>
      <w:r>
        <w:rPr>
          <w:noProof/>
          <w:sz w:val="20"/>
          <w:lang w:val="fr-FR"/>
        </w:rPr>
        <w:pict w14:anchorId="284B9FF7">
          <v:rect id="_x0000_s1062" style="position:absolute;left:0;text-align:left;margin-left:-17.85pt;margin-top:472.5pt;width:189pt;height:27pt;z-index:251659776" stroked="f"/>
        </w:pict>
      </w:r>
      <w:bookmarkEnd w:id="0"/>
      <w:bookmarkEnd w:id="1"/>
      <w:r w:rsidR="00C75129">
        <w:br w:type="page"/>
      </w:r>
    </w:p>
    <w:p w14:paraId="6D6268BF" w14:textId="77777777" w:rsidR="00C75129" w:rsidRDefault="00C75129">
      <w:pPr>
        <w:pStyle w:val="titre1cahierFCS"/>
      </w:pPr>
      <w:bookmarkStart w:id="2" w:name="_Toc455331565"/>
      <w:r>
        <w:rPr>
          <w:rFonts w:ascii="Bookman Old Style" w:hAnsi="Bookman Old Style"/>
          <w:sz w:val="36"/>
          <w:szCs w:val="28"/>
          <w:u w:val="none"/>
          <w:lang w:val="fr-FR"/>
        </w:rPr>
        <w:lastRenderedPageBreak/>
        <w:t>Introduction</w:t>
      </w:r>
      <w:bookmarkEnd w:id="2"/>
    </w:p>
    <w:p w14:paraId="735966D6" w14:textId="77777777" w:rsidR="00C75129" w:rsidRDefault="00C75129">
      <w:pPr>
        <w:jc w:val="both"/>
        <w:rPr>
          <w:rFonts w:ascii="Arial" w:hAnsi="Arial" w:cs="Arial"/>
          <w:sz w:val="22"/>
        </w:rPr>
      </w:pPr>
    </w:p>
    <w:p w14:paraId="47CB1EE5" w14:textId="77777777" w:rsidR="00C75129" w:rsidRDefault="00C75129">
      <w:pPr>
        <w:jc w:val="both"/>
        <w:rPr>
          <w:rFonts w:ascii="Arial" w:hAnsi="Arial" w:cs="Arial"/>
          <w:sz w:val="22"/>
        </w:rPr>
      </w:pPr>
    </w:p>
    <w:p w14:paraId="566D1A78" w14:textId="77777777" w:rsidR="00C75129" w:rsidRDefault="00C75129">
      <w:pPr>
        <w:jc w:val="both"/>
        <w:rPr>
          <w:rFonts w:ascii="Arial" w:hAnsi="Arial" w:cs="Arial"/>
          <w:sz w:val="22"/>
        </w:rPr>
      </w:pPr>
    </w:p>
    <w:p w14:paraId="329D6149" w14:textId="77777777" w:rsidR="00C75129" w:rsidRPr="00BD6B27" w:rsidRDefault="00C75129">
      <w:pPr>
        <w:jc w:val="both"/>
        <w:rPr>
          <w:rFonts w:ascii="Arial" w:hAnsi="Arial" w:cs="Arial"/>
          <w:sz w:val="22"/>
          <w:szCs w:val="22"/>
        </w:rPr>
      </w:pPr>
      <w:r w:rsidRPr="00BD6B27">
        <w:rPr>
          <w:rFonts w:ascii="Arial" w:hAnsi="Arial" w:cs="Arial"/>
          <w:sz w:val="22"/>
          <w:szCs w:val="22"/>
        </w:rPr>
        <w:t>Ce cahier vise essentiellement à bonifier les consignes déjà inscrites sur chacune des prescriptions sylvicoles.  Il s’agit de consignes générales qui doivent s’appliquer pour augmenter la valeur et la diversité des peuplements traités, tout en assurant la préservation d’éléments structuraux importants pour la biodiversité.</w:t>
      </w:r>
    </w:p>
    <w:p w14:paraId="5AA9F261" w14:textId="77777777" w:rsidR="00C75129" w:rsidRPr="00BD6B27" w:rsidRDefault="00C75129">
      <w:pPr>
        <w:jc w:val="both"/>
        <w:rPr>
          <w:rFonts w:ascii="Arial" w:hAnsi="Arial" w:cs="Arial"/>
          <w:sz w:val="22"/>
          <w:szCs w:val="22"/>
        </w:rPr>
      </w:pPr>
    </w:p>
    <w:p w14:paraId="44C44A4E" w14:textId="77777777" w:rsidR="00C75129" w:rsidRPr="00BD6B27" w:rsidRDefault="00C75129">
      <w:pPr>
        <w:jc w:val="both"/>
        <w:rPr>
          <w:rFonts w:ascii="Arial" w:hAnsi="Arial" w:cs="Arial"/>
          <w:sz w:val="22"/>
          <w:szCs w:val="22"/>
        </w:rPr>
      </w:pPr>
      <w:r w:rsidRPr="00BD6B27">
        <w:rPr>
          <w:rFonts w:ascii="Arial" w:hAnsi="Arial" w:cs="Arial"/>
          <w:sz w:val="22"/>
          <w:szCs w:val="22"/>
        </w:rPr>
        <w:t xml:space="preserve">Ce cahier n’est pas exhaustif et est applicable pour la présente année.  Il sera bonifié d’année en année et mis à jour en fonction du cadre normatif applicable. </w:t>
      </w:r>
    </w:p>
    <w:p w14:paraId="39636EB9" w14:textId="77777777" w:rsidR="00C75129" w:rsidRPr="00BD6B27" w:rsidRDefault="00C75129">
      <w:pPr>
        <w:jc w:val="both"/>
        <w:rPr>
          <w:rFonts w:ascii="Arial" w:hAnsi="Arial" w:cs="Arial"/>
          <w:sz w:val="22"/>
          <w:szCs w:val="22"/>
        </w:rPr>
      </w:pPr>
    </w:p>
    <w:p w14:paraId="369B87A0" w14:textId="77777777" w:rsidR="00C75129" w:rsidRPr="00BD6B27" w:rsidRDefault="00C75129">
      <w:pPr>
        <w:jc w:val="both"/>
        <w:rPr>
          <w:rFonts w:ascii="Arial" w:hAnsi="Arial" w:cs="Arial"/>
          <w:sz w:val="22"/>
          <w:szCs w:val="22"/>
        </w:rPr>
      </w:pPr>
      <w:r w:rsidRPr="00BD6B27">
        <w:rPr>
          <w:rFonts w:ascii="Arial" w:hAnsi="Arial" w:cs="Arial"/>
          <w:sz w:val="22"/>
          <w:szCs w:val="22"/>
        </w:rPr>
        <w:t>Des informations complémentaires ou supplémentaires sont d</w:t>
      </w:r>
      <w:r w:rsidR="00E12BA2" w:rsidRPr="00BD6B27">
        <w:rPr>
          <w:rFonts w:ascii="Arial" w:hAnsi="Arial" w:cs="Arial"/>
          <w:sz w:val="22"/>
          <w:szCs w:val="22"/>
        </w:rPr>
        <w:t xml:space="preserve">isponibles sur demande ou sur </w:t>
      </w:r>
      <w:r w:rsidRPr="00BD6B27">
        <w:rPr>
          <w:rFonts w:ascii="Arial" w:hAnsi="Arial" w:cs="Arial"/>
          <w:sz w:val="22"/>
          <w:szCs w:val="22"/>
        </w:rPr>
        <w:t>Internet. Dans ce dernier cas, utilisez un moteur de recherche tel que Google en inscrivant des mots-clés. Une abondance d’informations existe, incluant des photographies.</w:t>
      </w:r>
    </w:p>
    <w:p w14:paraId="07AEC57E" w14:textId="77777777" w:rsidR="009E6A55" w:rsidRPr="00BD6B27" w:rsidRDefault="009E6A55">
      <w:pPr>
        <w:jc w:val="both"/>
        <w:rPr>
          <w:rFonts w:ascii="Arial" w:hAnsi="Arial" w:cs="Arial"/>
          <w:sz w:val="22"/>
          <w:szCs w:val="22"/>
        </w:rPr>
      </w:pPr>
    </w:p>
    <w:p w14:paraId="56DB275F" w14:textId="353AF7C2" w:rsidR="009E6A55" w:rsidRPr="00BD6B27" w:rsidRDefault="007D1080">
      <w:pPr>
        <w:jc w:val="both"/>
        <w:rPr>
          <w:rFonts w:ascii="Arial" w:hAnsi="Arial" w:cs="Arial"/>
          <w:sz w:val="22"/>
          <w:szCs w:val="22"/>
        </w:rPr>
      </w:pPr>
      <w:r w:rsidRPr="00BD6B27">
        <w:rPr>
          <w:rFonts w:ascii="Arial" w:hAnsi="Arial" w:cs="Arial"/>
          <w:sz w:val="22"/>
          <w:szCs w:val="22"/>
        </w:rPr>
        <w:t>Les consignes décrites dans ce cahier doivent être respecté</w:t>
      </w:r>
      <w:r w:rsidR="00BD6B27" w:rsidRPr="00BD6B27">
        <w:rPr>
          <w:rFonts w:ascii="Arial" w:hAnsi="Arial" w:cs="Arial"/>
          <w:sz w:val="22"/>
          <w:szCs w:val="22"/>
        </w:rPr>
        <w:t>e</w:t>
      </w:r>
      <w:r w:rsidRPr="00BD6B27">
        <w:rPr>
          <w:rFonts w:ascii="Arial" w:hAnsi="Arial" w:cs="Arial"/>
          <w:sz w:val="22"/>
          <w:szCs w:val="22"/>
        </w:rPr>
        <w:t xml:space="preserve">s afin de pouvoir garder la propriété </w:t>
      </w:r>
      <w:r w:rsidR="00BD6B27" w:rsidRPr="00BD6B27">
        <w:rPr>
          <w:rFonts w:ascii="Arial" w:hAnsi="Arial" w:cs="Arial"/>
          <w:sz w:val="22"/>
          <w:szCs w:val="22"/>
        </w:rPr>
        <w:t xml:space="preserve">certifiée. En cas de manquement, la propriété ne fera plus partie du certificat et les bois ne pourront plus être déclarés FSC. </w:t>
      </w:r>
      <w:r w:rsidR="009E6A55" w:rsidRPr="00BD6B27">
        <w:rPr>
          <w:rFonts w:ascii="Arial" w:hAnsi="Arial" w:cs="Arial"/>
          <w:sz w:val="22"/>
          <w:szCs w:val="22"/>
        </w:rPr>
        <w:t xml:space="preserve">En produisant du bois FSC, on assure aux consommateurs que ce bois provient </w:t>
      </w:r>
      <w:r w:rsidR="0020420B" w:rsidRPr="00BD6B27">
        <w:rPr>
          <w:rFonts w:ascii="Arial" w:hAnsi="Arial" w:cs="Arial"/>
          <w:sz w:val="22"/>
          <w:szCs w:val="22"/>
        </w:rPr>
        <w:t>de pratiques forestières</w:t>
      </w:r>
      <w:r w:rsidR="009B74A5" w:rsidRPr="00BD6B27">
        <w:rPr>
          <w:rFonts w:ascii="Arial" w:hAnsi="Arial" w:cs="Arial"/>
          <w:sz w:val="22"/>
          <w:szCs w:val="22"/>
        </w:rPr>
        <w:t xml:space="preserve"> durable</w:t>
      </w:r>
      <w:r w:rsidR="0020420B" w:rsidRPr="00BD6B27">
        <w:rPr>
          <w:rFonts w:ascii="Arial" w:hAnsi="Arial" w:cs="Arial"/>
          <w:sz w:val="22"/>
          <w:szCs w:val="22"/>
        </w:rPr>
        <w:t>s</w:t>
      </w:r>
      <w:r w:rsidR="009B74A5" w:rsidRPr="00BD6B27">
        <w:rPr>
          <w:rFonts w:ascii="Arial" w:hAnsi="Arial" w:cs="Arial"/>
          <w:sz w:val="22"/>
          <w:szCs w:val="22"/>
        </w:rPr>
        <w:t xml:space="preserve"> et en respect avec l’environnement et des principes de la norme.</w:t>
      </w:r>
    </w:p>
    <w:p w14:paraId="308254FC" w14:textId="77777777" w:rsidR="00C75129" w:rsidRPr="00BD6B27" w:rsidRDefault="00C75129">
      <w:pPr>
        <w:jc w:val="both"/>
        <w:rPr>
          <w:rFonts w:ascii="Arial" w:hAnsi="Arial" w:cs="Arial"/>
          <w:sz w:val="22"/>
          <w:szCs w:val="22"/>
        </w:rPr>
      </w:pPr>
    </w:p>
    <w:p w14:paraId="4D0477BC" w14:textId="77777777" w:rsidR="007D1080" w:rsidRPr="00BD6B27" w:rsidRDefault="007D1080" w:rsidP="007D1080">
      <w:pPr>
        <w:spacing w:after="200" w:line="276" w:lineRule="auto"/>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En donnant votre consentement à certifier votre propriété sur le certificat FSC</w:t>
      </w:r>
      <w:r w:rsidRPr="00BD6B27">
        <w:rPr>
          <w:rFonts w:ascii="Arial" w:eastAsiaTheme="minorHAnsi" w:hAnsi="Arial" w:cs="Arial"/>
          <w:b/>
          <w:bCs/>
          <w:color w:val="000000"/>
          <w:kern w:val="2"/>
          <w:sz w:val="22"/>
          <w:szCs w:val="22"/>
          <w:shd w:val="clear" w:color="auto" w:fill="FFFFFF"/>
          <w:lang w:eastAsia="en-US"/>
        </w:rPr>
        <w:t>®</w:t>
      </w:r>
      <w:r w:rsidRPr="00BD6B27">
        <w:rPr>
          <w:rFonts w:ascii="Arial" w:eastAsiaTheme="minorHAnsi" w:hAnsi="Arial" w:cs="Arial"/>
          <w:kern w:val="2"/>
          <w:sz w:val="22"/>
          <w:szCs w:val="22"/>
          <w:lang w:eastAsia="en-US"/>
        </w:rPr>
        <w:t xml:space="preserve"> de la Fédération des groupements forestiers du Bas-Saint-Laurent (FGFBSL), vous vous engagez à respecter les principes de la certification FSC</w:t>
      </w:r>
      <w:r w:rsidRPr="00BD6B27">
        <w:rPr>
          <w:rFonts w:ascii="Arial" w:eastAsiaTheme="minorHAnsi" w:hAnsi="Arial" w:cs="Arial"/>
          <w:b/>
          <w:bCs/>
          <w:color w:val="000000"/>
          <w:kern w:val="2"/>
          <w:sz w:val="22"/>
          <w:szCs w:val="22"/>
          <w:shd w:val="clear" w:color="auto" w:fill="FFFFFF"/>
          <w:lang w:eastAsia="en-US"/>
        </w:rPr>
        <w:t>®</w:t>
      </w:r>
      <w:r w:rsidRPr="00BD6B27">
        <w:rPr>
          <w:rFonts w:ascii="Arial" w:eastAsiaTheme="minorHAnsi" w:hAnsi="Arial" w:cs="Arial"/>
          <w:kern w:val="2"/>
          <w:sz w:val="22"/>
          <w:szCs w:val="22"/>
          <w:lang w:eastAsia="en-US"/>
        </w:rPr>
        <w:t xml:space="preserve"> et à autoriser les auditeurs de la norme à visiter votre propriété lors des audits, s’il y a lieu (un échantillonnage se fait à chaque année parmi les propriétés où il y a eu des travaux de réalisés dans l’année en cours, vous serez avisé avant la visite).</w:t>
      </w:r>
    </w:p>
    <w:p w14:paraId="3F724854" w14:textId="77777777" w:rsidR="007D1080" w:rsidRPr="00BD6B27" w:rsidRDefault="007D1080" w:rsidP="007D1080">
      <w:pPr>
        <w:spacing w:after="200" w:line="276" w:lineRule="auto"/>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Par rapport à votre engagement à respecter les principes FSC</w:t>
      </w:r>
      <w:r w:rsidRPr="00BD6B27">
        <w:rPr>
          <w:rFonts w:ascii="Arial" w:eastAsiaTheme="minorHAnsi" w:hAnsi="Arial" w:cs="Arial"/>
          <w:b/>
          <w:bCs/>
          <w:color w:val="000000"/>
          <w:kern w:val="2"/>
          <w:sz w:val="22"/>
          <w:szCs w:val="22"/>
          <w:shd w:val="clear" w:color="auto" w:fill="FFFFFF"/>
          <w:lang w:eastAsia="en-US"/>
        </w:rPr>
        <w:t>®</w:t>
      </w:r>
      <w:r w:rsidRPr="00BD6B27">
        <w:rPr>
          <w:rFonts w:ascii="Arial" w:eastAsiaTheme="minorHAnsi" w:hAnsi="Arial" w:cs="Arial"/>
          <w:kern w:val="2"/>
          <w:sz w:val="22"/>
          <w:szCs w:val="22"/>
          <w:lang w:eastAsia="en-US"/>
        </w:rPr>
        <w:t>, il s’agit de faire preuve de saines pratiques d’aménagement en lien avec le développement durable. Voici les implications à prendre en considération :</w:t>
      </w:r>
    </w:p>
    <w:p w14:paraId="1E4DA0F9"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S’assurer de respecter les lois et les règlements en vigueur (l’obtention d’un permis de la municipalité ou de la MRC peut s’avérer nécessaire dépendamment de la nature et de l’ampleur des travaux)</w:t>
      </w:r>
    </w:p>
    <w:p w14:paraId="23253DDC"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Obtenir une prescription sylvicole avant le début des travaux</w:t>
      </w:r>
    </w:p>
    <w:p w14:paraId="66C2ECBF"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Respecter la prescription sylvicole et le PPMV</w:t>
      </w:r>
    </w:p>
    <w:p w14:paraId="5F0154B2"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Port des équipements de protection individuels obligatoire lors des travaux.</w:t>
      </w:r>
    </w:p>
    <w:p w14:paraId="511B0D6D" w14:textId="77777777" w:rsidR="007D1080" w:rsidRPr="00BD6B27" w:rsidRDefault="007D1080" w:rsidP="007D1080">
      <w:pPr>
        <w:numPr>
          <w:ilvl w:val="1"/>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Casque, bottes de protection, visière ou lunettes, pantalon de sécurité</w:t>
      </w:r>
    </w:p>
    <w:p w14:paraId="15DEE37F"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Matériel d’extinction à proximité des travaux</w:t>
      </w:r>
    </w:p>
    <w:p w14:paraId="22CA2AE6"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Protection des cours d’eau et milieux humides</w:t>
      </w:r>
    </w:p>
    <w:p w14:paraId="40DC7007" w14:textId="77777777" w:rsidR="007D1080" w:rsidRPr="00BD6B27" w:rsidRDefault="007D1080" w:rsidP="007D1080">
      <w:pPr>
        <w:numPr>
          <w:ilvl w:val="1"/>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Aucun passage de machinerie dans les bandes de protection rubanées par le conseiller forestier</w:t>
      </w:r>
    </w:p>
    <w:p w14:paraId="63C29867" w14:textId="77777777" w:rsidR="007D1080" w:rsidRPr="00BD6B27" w:rsidRDefault="007D1080" w:rsidP="007D1080">
      <w:pPr>
        <w:numPr>
          <w:ilvl w:val="1"/>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Aucune obstruction dans le cours d’eau (pas de branches, houppiers ou autres débris ligneux)</w:t>
      </w:r>
    </w:p>
    <w:p w14:paraId="3B5D9BC8"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lastRenderedPageBreak/>
        <w:t>Si coupe &gt; 5 ha, respecter la consigne de structure résiduelle de la FGFBSL</w:t>
      </w:r>
    </w:p>
    <w:p w14:paraId="112E24DF"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Récupérer l’ensemble du bois marchands</w:t>
      </w:r>
    </w:p>
    <w:p w14:paraId="324930FD"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Déclarer les déversements de produits dangereux</w:t>
      </w:r>
    </w:p>
    <w:p w14:paraId="3CE939AB"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Récupérer les matières dangereuses résiduelles (MDR) à un récupérateur agréé</w:t>
      </w:r>
    </w:p>
    <w:p w14:paraId="5A563434"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Déclarer les activités illicites comme les coupes abusives, braconnage, etc. et les EMVS</w:t>
      </w:r>
    </w:p>
    <w:p w14:paraId="381D9BFD" w14:textId="77777777" w:rsidR="007D1080" w:rsidRPr="00BD6B27" w:rsidRDefault="007D1080" w:rsidP="007D1080">
      <w:pPr>
        <w:spacing w:after="200" w:line="276" w:lineRule="auto"/>
        <w:ind w:left="720"/>
        <w:contextualSpacing/>
        <w:jc w:val="both"/>
        <w:rPr>
          <w:rFonts w:ascii="Arial" w:eastAsiaTheme="minorHAnsi" w:hAnsi="Arial" w:cs="Arial"/>
          <w:kern w:val="2"/>
          <w:sz w:val="22"/>
          <w:szCs w:val="22"/>
          <w:lang w:eastAsia="en-US"/>
        </w:rPr>
      </w:pPr>
    </w:p>
    <w:p w14:paraId="62F5FE5E" w14:textId="77777777" w:rsidR="007D1080" w:rsidRPr="00BD6B27" w:rsidRDefault="007D1080" w:rsidP="007D1080">
      <w:pPr>
        <w:spacing w:after="200" w:line="276" w:lineRule="auto"/>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Pour l’obtention de billets de transport avec la mention FSC 100% en lien avec la chaine de traçabilité, il faut respecter tous les éléments énumérés plus haut en plus des éléments suivants :</w:t>
      </w:r>
    </w:p>
    <w:p w14:paraId="122C449A"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 xml:space="preserve">Les travaux doivent être réalisés par le </w:t>
      </w:r>
      <w:r w:rsidRPr="00BD6B27">
        <w:rPr>
          <w:rFonts w:ascii="Arial" w:eastAsiaTheme="minorHAnsi" w:hAnsi="Arial" w:cs="Arial"/>
          <w:b/>
          <w:bCs/>
          <w:kern w:val="2"/>
          <w:sz w:val="22"/>
          <w:szCs w:val="22"/>
          <w:lang w:eastAsia="en-US"/>
        </w:rPr>
        <w:t>groupement forestier</w:t>
      </w:r>
      <w:r w:rsidRPr="00BD6B27">
        <w:rPr>
          <w:rFonts w:ascii="Arial" w:eastAsiaTheme="minorHAnsi" w:hAnsi="Arial" w:cs="Arial"/>
          <w:kern w:val="2"/>
          <w:sz w:val="22"/>
          <w:szCs w:val="22"/>
          <w:lang w:eastAsia="en-US"/>
        </w:rPr>
        <w:t xml:space="preserve"> (sous-traitant employés et supervisés par le Groupement forestier).</w:t>
      </w:r>
    </w:p>
    <w:p w14:paraId="4750835D" w14:textId="77777777" w:rsidR="007D1080" w:rsidRPr="00BD6B27" w:rsidRDefault="007D1080" w:rsidP="007D1080">
      <w:pPr>
        <w:numPr>
          <w:ilvl w:val="1"/>
          <w:numId w:val="14"/>
        </w:numPr>
        <w:spacing w:after="200" w:line="276" w:lineRule="auto"/>
        <w:contextualSpacing/>
        <w:rPr>
          <w:rFonts w:ascii="Arial" w:eastAsiaTheme="minorHAnsi" w:hAnsi="Arial" w:cs="Arial"/>
          <w:color w:val="000000"/>
          <w:kern w:val="2"/>
          <w:sz w:val="22"/>
          <w:szCs w:val="22"/>
          <w:shd w:val="clear" w:color="auto" w:fill="FFFFFF"/>
          <w:lang w:eastAsia="en-US"/>
        </w:rPr>
      </w:pPr>
      <w:r w:rsidRPr="00BD6B27">
        <w:rPr>
          <w:rFonts w:ascii="Arial" w:eastAsiaTheme="minorHAnsi" w:hAnsi="Arial" w:cs="Arial"/>
          <w:color w:val="000000"/>
          <w:kern w:val="2"/>
          <w:sz w:val="22"/>
          <w:szCs w:val="22"/>
          <w:shd w:val="clear" w:color="auto" w:fill="FFFFFF"/>
          <w:lang w:eastAsia="en-US"/>
        </w:rPr>
        <w:t>Les éléments FSC</w:t>
      </w:r>
      <w:r w:rsidRPr="00BD6B27">
        <w:rPr>
          <w:rFonts w:ascii="Arial" w:eastAsiaTheme="minorHAnsi" w:hAnsi="Arial" w:cs="Arial"/>
          <w:b/>
          <w:bCs/>
          <w:color w:val="000000"/>
          <w:kern w:val="2"/>
          <w:sz w:val="22"/>
          <w:szCs w:val="22"/>
          <w:shd w:val="clear" w:color="auto" w:fill="FFFFFF"/>
          <w:lang w:eastAsia="en-US"/>
        </w:rPr>
        <w:t>®</w:t>
      </w:r>
      <w:r w:rsidRPr="00BD6B27">
        <w:rPr>
          <w:rFonts w:ascii="Arial" w:eastAsiaTheme="minorHAnsi" w:hAnsi="Arial" w:cs="Arial"/>
          <w:color w:val="000000"/>
          <w:kern w:val="2"/>
          <w:sz w:val="22"/>
          <w:szCs w:val="22"/>
          <w:shd w:val="clear" w:color="auto" w:fill="FFFFFF"/>
          <w:lang w:eastAsia="en-US"/>
        </w:rPr>
        <w:t xml:space="preserve"> doivent être respectés (rapport d’exécution)</w:t>
      </w:r>
    </w:p>
    <w:p w14:paraId="76CC6232" w14:textId="77777777" w:rsidR="007D1080" w:rsidRPr="00BD6B27" w:rsidRDefault="007D1080" w:rsidP="007D1080">
      <w:pPr>
        <w:numPr>
          <w:ilvl w:val="1"/>
          <w:numId w:val="14"/>
        </w:numPr>
        <w:spacing w:after="200" w:line="276" w:lineRule="auto"/>
        <w:contextualSpacing/>
        <w:rPr>
          <w:rFonts w:ascii="Arial" w:eastAsiaTheme="minorHAnsi" w:hAnsi="Arial" w:cs="Arial"/>
          <w:color w:val="000000"/>
          <w:kern w:val="2"/>
          <w:sz w:val="22"/>
          <w:szCs w:val="22"/>
          <w:shd w:val="clear" w:color="auto" w:fill="FFFFFF"/>
          <w:lang w:eastAsia="en-US"/>
        </w:rPr>
      </w:pPr>
      <w:r w:rsidRPr="00BD6B27">
        <w:rPr>
          <w:rFonts w:ascii="Arial" w:eastAsiaTheme="minorHAnsi" w:hAnsi="Arial" w:cs="Arial"/>
          <w:color w:val="000000"/>
          <w:kern w:val="2"/>
          <w:sz w:val="22"/>
          <w:szCs w:val="22"/>
          <w:shd w:val="clear" w:color="auto" w:fill="FFFFFF"/>
          <w:lang w:eastAsia="en-US"/>
        </w:rPr>
        <w:t>Les règlements municipaux, la prescription et le PPMV ont été respectés (rapport d’exécution)</w:t>
      </w:r>
    </w:p>
    <w:p w14:paraId="19E00915" w14:textId="77777777" w:rsidR="007D1080" w:rsidRPr="00BD6B27" w:rsidRDefault="007D1080" w:rsidP="007D1080">
      <w:pPr>
        <w:numPr>
          <w:ilvl w:val="1"/>
          <w:numId w:val="14"/>
        </w:numPr>
        <w:spacing w:after="200" w:line="276" w:lineRule="auto"/>
        <w:contextualSpacing/>
        <w:rPr>
          <w:rFonts w:ascii="Arial" w:eastAsiaTheme="minorHAnsi" w:hAnsi="Arial" w:cs="Arial"/>
          <w:color w:val="000000"/>
          <w:kern w:val="2"/>
          <w:sz w:val="22"/>
          <w:szCs w:val="22"/>
          <w:shd w:val="clear" w:color="auto" w:fill="FFFFFF"/>
          <w:lang w:eastAsia="en-US"/>
        </w:rPr>
      </w:pPr>
      <w:r w:rsidRPr="00BD6B27">
        <w:rPr>
          <w:rFonts w:ascii="Arial" w:eastAsiaTheme="minorHAnsi" w:hAnsi="Arial" w:cs="Arial"/>
          <w:color w:val="000000"/>
          <w:kern w:val="2"/>
          <w:sz w:val="22"/>
          <w:szCs w:val="22"/>
          <w:shd w:val="clear" w:color="auto" w:fill="FFFFFF"/>
          <w:lang w:eastAsia="en-US"/>
        </w:rPr>
        <w:t>Les exigences de la certification ont été respectées (formations, inspections, supervision, etc.)</w:t>
      </w:r>
    </w:p>
    <w:p w14:paraId="42C93A47" w14:textId="77777777" w:rsidR="007D1080" w:rsidRDefault="007D1080" w:rsidP="007D1080">
      <w:pPr>
        <w:numPr>
          <w:ilvl w:val="1"/>
          <w:numId w:val="14"/>
        </w:numPr>
        <w:spacing w:after="200" w:line="276" w:lineRule="auto"/>
        <w:contextualSpacing/>
        <w:rPr>
          <w:rFonts w:ascii="Arial" w:eastAsiaTheme="minorHAnsi" w:hAnsi="Arial" w:cs="Arial"/>
          <w:color w:val="000000"/>
          <w:kern w:val="2"/>
          <w:sz w:val="22"/>
          <w:szCs w:val="22"/>
          <w:shd w:val="clear" w:color="auto" w:fill="FFFFFF"/>
          <w:lang w:eastAsia="en-US"/>
        </w:rPr>
      </w:pPr>
      <w:r w:rsidRPr="00BD6B27">
        <w:rPr>
          <w:rFonts w:ascii="Arial" w:eastAsiaTheme="minorHAnsi" w:hAnsi="Arial" w:cs="Arial"/>
          <w:color w:val="000000"/>
          <w:kern w:val="2"/>
          <w:sz w:val="22"/>
          <w:szCs w:val="22"/>
          <w:shd w:val="clear" w:color="auto" w:fill="FFFFFF"/>
          <w:lang w:eastAsia="en-US"/>
        </w:rPr>
        <w:t>Si le propriétaire effectue des travaux reliés à la coupe (voirie), ce dernier doit être formé par le conseiller forestier sur les saines pratiques et sur le port des EPI. Il doit aussi avertir le conseiller du début des travaux afin que ce dernier puisse faire le suivi.</w:t>
      </w:r>
    </w:p>
    <w:p w14:paraId="21BA5D64" w14:textId="77777777" w:rsidR="00BD6B27" w:rsidRPr="00BD6B27" w:rsidRDefault="00BD6B27" w:rsidP="00BD6B27">
      <w:pPr>
        <w:spacing w:after="200" w:line="276" w:lineRule="auto"/>
        <w:ind w:left="1440"/>
        <w:contextualSpacing/>
        <w:rPr>
          <w:rFonts w:ascii="Arial" w:eastAsiaTheme="minorHAnsi" w:hAnsi="Arial" w:cs="Arial"/>
          <w:color w:val="000000"/>
          <w:kern w:val="2"/>
          <w:sz w:val="22"/>
          <w:szCs w:val="22"/>
          <w:shd w:val="clear" w:color="auto" w:fill="FFFFFF"/>
          <w:lang w:eastAsia="en-US"/>
        </w:rPr>
      </w:pPr>
    </w:p>
    <w:p w14:paraId="3CCD92DB" w14:textId="77777777" w:rsidR="007D1080" w:rsidRPr="00BD6B27" w:rsidRDefault="007D1080" w:rsidP="007D1080">
      <w:pPr>
        <w:spacing w:after="200" w:line="276" w:lineRule="auto"/>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Lorsque le propriétaire exécute lui-même ses travaux de coupe ou qui engage un entrepreneur externe pour les réaliser, il n’y a pas de contremaitre pour suivre les travaux et les exigences de la norme à vérifier pour s’assurer de la conformité des travaux en lien avec les éléments FSC</w:t>
      </w:r>
      <w:r w:rsidRPr="00BD6B27">
        <w:rPr>
          <w:rFonts w:ascii="Arial" w:eastAsiaTheme="minorHAnsi" w:hAnsi="Arial" w:cs="Arial"/>
          <w:b/>
          <w:bCs/>
          <w:color w:val="000000"/>
          <w:kern w:val="2"/>
          <w:sz w:val="22"/>
          <w:szCs w:val="22"/>
          <w:shd w:val="clear" w:color="auto" w:fill="FFFFFF"/>
          <w:lang w:eastAsia="en-US"/>
        </w:rPr>
        <w:t>®</w:t>
      </w:r>
      <w:r w:rsidRPr="00BD6B27">
        <w:rPr>
          <w:rFonts w:ascii="Arial" w:eastAsiaTheme="minorHAnsi" w:hAnsi="Arial" w:cs="Arial"/>
          <w:kern w:val="2"/>
          <w:sz w:val="22"/>
          <w:szCs w:val="22"/>
          <w:lang w:eastAsia="en-US"/>
        </w:rPr>
        <w:t xml:space="preserve"> sont trop élevées. Même si le traitement a été fait conformément selon les normes du MRNF, de l’Agence et des modalités du PPMV, la charge de suivi pour le propriétaire et le conseiller forestier est trop grande. Il n’aura donc pas droit à des billets de transport avec la mention FSC 100% pour les raisons suivantes :</w:t>
      </w:r>
    </w:p>
    <w:p w14:paraId="3587A5F7" w14:textId="77777777" w:rsidR="007D1080" w:rsidRPr="00BD6B27" w:rsidRDefault="007D1080" w:rsidP="007D1080">
      <w:pPr>
        <w:spacing w:after="200" w:line="276" w:lineRule="auto"/>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Les propriétaires auraient à :</w:t>
      </w:r>
    </w:p>
    <w:p w14:paraId="2FF6B65E"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Former les opérateurs sur les bonnes pratiques d’aménagement, les impacts environnementaux possibles, les modalités d’intervention, les principes FSC et à fournir des preuves de formation ainsi qu’un registre de présence à la FGFBSL</w:t>
      </w:r>
    </w:p>
    <w:p w14:paraId="26BF127C"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Encadrer suffisamment les travailleurs/opérateurs</w:t>
      </w:r>
    </w:p>
    <w:p w14:paraId="0B34ECD3"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Fournir des rapports de déversement</w:t>
      </w:r>
    </w:p>
    <w:p w14:paraId="086E22F6"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Fournir des preuves de récupération des matières dangereuses résiduelles de l’entrepreneur</w:t>
      </w:r>
    </w:p>
    <w:p w14:paraId="043FF5B6"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Fournir des rapports d’accident (description des accidents, de leurs causes et du temps perdu imputable)</w:t>
      </w:r>
    </w:p>
    <w:p w14:paraId="24C1FF64"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Fournir des preuves d’assurances</w:t>
      </w:r>
    </w:p>
    <w:p w14:paraId="416F629D"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lastRenderedPageBreak/>
        <w:t>Fournir les preuves de paiement des travailleurs/opérateurs (salaires doivent être comparable ou supérieur aux normes régionales dans l’industrie et la rémunération doit être faites à la date prévue).</w:t>
      </w:r>
    </w:p>
    <w:p w14:paraId="6926FF38"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Fournir les formulaires d’inspection de machinerie et de travailleurs (ex : port EPI)</w:t>
      </w:r>
    </w:p>
    <w:p w14:paraId="1819ED8C"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Fournir les preuves de certificat d’abattage des travailleurs (formation d’abattage)</w:t>
      </w:r>
    </w:p>
    <w:p w14:paraId="35BAE469"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Fournir une déclaration des bois récoltés (mesurage)</w:t>
      </w:r>
    </w:p>
    <w:p w14:paraId="5DD94DBC"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Fournir des preuves de vente de bois dans les usines de transformation locales (principe 4)</w:t>
      </w:r>
    </w:p>
    <w:p w14:paraId="74880AF9"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Fournir des preuves d’entente avec les parties prenantes (club VTT ou motoneige, etc.)</w:t>
      </w:r>
    </w:p>
    <w:p w14:paraId="2219DEF5"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Fournir les permis d’autorisation de la municipalité/MRC s’il y a lieu</w:t>
      </w:r>
    </w:p>
    <w:p w14:paraId="558B1114" w14:textId="77777777" w:rsidR="007D1080" w:rsidRPr="00BD6B27" w:rsidRDefault="007D1080" w:rsidP="007D1080">
      <w:pPr>
        <w:numPr>
          <w:ilvl w:val="0"/>
          <w:numId w:val="14"/>
        </w:numPr>
        <w:spacing w:after="200" w:line="276" w:lineRule="auto"/>
        <w:contextualSpacing/>
        <w:jc w:val="both"/>
        <w:rPr>
          <w:rFonts w:ascii="Arial" w:eastAsiaTheme="minorHAnsi" w:hAnsi="Arial" w:cs="Arial"/>
          <w:kern w:val="2"/>
          <w:sz w:val="22"/>
          <w:szCs w:val="22"/>
          <w:lang w:eastAsia="en-US"/>
        </w:rPr>
      </w:pPr>
      <w:r w:rsidRPr="00BD6B27">
        <w:rPr>
          <w:rFonts w:ascii="Arial" w:eastAsiaTheme="minorHAnsi" w:hAnsi="Arial" w:cs="Arial"/>
          <w:kern w:val="2"/>
          <w:sz w:val="22"/>
          <w:szCs w:val="22"/>
          <w:lang w:eastAsia="en-US"/>
        </w:rPr>
        <w:t>Autres éléments relatifs au respect des principes FSC 2 et 4</w:t>
      </w:r>
    </w:p>
    <w:p w14:paraId="68130809" w14:textId="77777777" w:rsidR="007D1080" w:rsidRPr="00BD6B27" w:rsidRDefault="007D1080">
      <w:pPr>
        <w:jc w:val="both"/>
        <w:rPr>
          <w:rFonts w:ascii="Arial" w:hAnsi="Arial" w:cs="Arial"/>
          <w:sz w:val="22"/>
          <w:szCs w:val="22"/>
        </w:rPr>
      </w:pPr>
    </w:p>
    <w:p w14:paraId="4BD1F739" w14:textId="77777777" w:rsidR="007D1080" w:rsidRPr="00BD6B27" w:rsidRDefault="007D1080">
      <w:pPr>
        <w:jc w:val="both"/>
        <w:rPr>
          <w:rFonts w:ascii="Arial" w:hAnsi="Arial" w:cs="Arial"/>
          <w:sz w:val="22"/>
          <w:szCs w:val="22"/>
        </w:rPr>
      </w:pPr>
    </w:p>
    <w:p w14:paraId="75A4109F" w14:textId="6E50404F" w:rsidR="007D1080" w:rsidRPr="00BD6B27" w:rsidRDefault="00BD6B27">
      <w:pPr>
        <w:jc w:val="both"/>
        <w:rPr>
          <w:rFonts w:ascii="Arial" w:hAnsi="Arial" w:cs="Arial"/>
          <w:sz w:val="22"/>
          <w:szCs w:val="22"/>
        </w:rPr>
      </w:pPr>
      <w:r w:rsidRPr="00BD6B27">
        <w:rPr>
          <w:rFonts w:ascii="Arial" w:hAnsi="Arial" w:cs="Arial"/>
          <w:sz w:val="22"/>
          <w:szCs w:val="22"/>
        </w:rPr>
        <w:t>Le propriétaire doit tout de même respecter les consignes de cahier pour continuer d’avoir la possibilité de vendre du bois certifié FSC provenant des travaux réalisés et supervisés par le groupement forestier.</w:t>
      </w:r>
    </w:p>
    <w:p w14:paraId="589419CB" w14:textId="77777777" w:rsidR="007D1080" w:rsidRPr="00BD6B27" w:rsidRDefault="007D1080">
      <w:pPr>
        <w:jc w:val="both"/>
        <w:rPr>
          <w:rFonts w:ascii="Arial" w:hAnsi="Arial" w:cs="Arial"/>
          <w:sz w:val="22"/>
          <w:szCs w:val="22"/>
        </w:rPr>
      </w:pPr>
    </w:p>
    <w:p w14:paraId="73D27040" w14:textId="77777777" w:rsidR="007D1080" w:rsidRPr="00BD6B27" w:rsidRDefault="007D1080">
      <w:pPr>
        <w:jc w:val="both"/>
        <w:rPr>
          <w:rFonts w:ascii="Arial" w:hAnsi="Arial" w:cs="Arial"/>
          <w:sz w:val="22"/>
          <w:szCs w:val="22"/>
        </w:rPr>
      </w:pPr>
    </w:p>
    <w:p w14:paraId="28CF6883" w14:textId="77777777" w:rsidR="007D1080" w:rsidRPr="00BD6B27" w:rsidRDefault="007D1080">
      <w:pPr>
        <w:jc w:val="both"/>
        <w:rPr>
          <w:rFonts w:ascii="Arial" w:hAnsi="Arial" w:cs="Arial"/>
          <w:sz w:val="22"/>
          <w:szCs w:val="22"/>
        </w:rPr>
      </w:pPr>
    </w:p>
    <w:p w14:paraId="0B11A188" w14:textId="77777777" w:rsidR="007D1080" w:rsidRPr="00BD6B27" w:rsidRDefault="007D1080">
      <w:pPr>
        <w:jc w:val="both"/>
        <w:rPr>
          <w:rFonts w:ascii="Arial" w:hAnsi="Arial" w:cs="Arial"/>
          <w:sz w:val="22"/>
        </w:rPr>
      </w:pPr>
    </w:p>
    <w:p w14:paraId="353B019E" w14:textId="77777777" w:rsidR="007D1080" w:rsidRPr="00BD6B27" w:rsidRDefault="007D1080">
      <w:pPr>
        <w:jc w:val="both"/>
        <w:rPr>
          <w:rFonts w:ascii="Arial" w:hAnsi="Arial" w:cs="Arial"/>
          <w:sz w:val="22"/>
        </w:rPr>
      </w:pPr>
    </w:p>
    <w:p w14:paraId="7A2E6F98" w14:textId="77777777" w:rsidR="007D1080" w:rsidRPr="00BD6B27" w:rsidRDefault="007D1080">
      <w:pPr>
        <w:jc w:val="both"/>
        <w:rPr>
          <w:rFonts w:ascii="Arial" w:hAnsi="Arial" w:cs="Arial"/>
          <w:sz w:val="22"/>
        </w:rPr>
      </w:pPr>
    </w:p>
    <w:p w14:paraId="4A59DDA9" w14:textId="77777777" w:rsidR="007D1080" w:rsidRPr="00BD6B27" w:rsidRDefault="007D1080">
      <w:pPr>
        <w:jc w:val="both"/>
        <w:rPr>
          <w:rFonts w:ascii="Arial" w:hAnsi="Arial" w:cs="Arial"/>
          <w:sz w:val="22"/>
        </w:rPr>
      </w:pPr>
    </w:p>
    <w:p w14:paraId="3C2926B0" w14:textId="77777777" w:rsidR="007D1080" w:rsidRDefault="007D1080">
      <w:pPr>
        <w:jc w:val="both"/>
        <w:rPr>
          <w:rFonts w:ascii="Arial" w:hAnsi="Arial" w:cs="Arial"/>
          <w:sz w:val="22"/>
        </w:rPr>
      </w:pPr>
    </w:p>
    <w:p w14:paraId="41E1331A" w14:textId="77777777" w:rsidR="007D1080" w:rsidRDefault="007D1080">
      <w:pPr>
        <w:jc w:val="both"/>
        <w:rPr>
          <w:rFonts w:ascii="Arial" w:hAnsi="Arial" w:cs="Arial"/>
          <w:sz w:val="22"/>
        </w:rPr>
      </w:pPr>
    </w:p>
    <w:p w14:paraId="7871D3FF" w14:textId="77777777" w:rsidR="007D1080" w:rsidRDefault="007D1080">
      <w:pPr>
        <w:jc w:val="both"/>
        <w:rPr>
          <w:rFonts w:ascii="Arial" w:hAnsi="Arial" w:cs="Arial"/>
          <w:sz w:val="22"/>
        </w:rPr>
      </w:pPr>
    </w:p>
    <w:p w14:paraId="1B78EF4E" w14:textId="77777777" w:rsidR="007D1080" w:rsidRDefault="007D1080">
      <w:pPr>
        <w:jc w:val="both"/>
        <w:rPr>
          <w:rFonts w:ascii="Arial" w:hAnsi="Arial" w:cs="Arial"/>
          <w:sz w:val="22"/>
        </w:rPr>
      </w:pPr>
    </w:p>
    <w:p w14:paraId="41BE0615" w14:textId="77777777" w:rsidR="007D1080" w:rsidRDefault="007D1080">
      <w:pPr>
        <w:jc w:val="both"/>
        <w:rPr>
          <w:rFonts w:ascii="Arial" w:hAnsi="Arial" w:cs="Arial"/>
          <w:sz w:val="22"/>
        </w:rPr>
      </w:pPr>
    </w:p>
    <w:p w14:paraId="317A9100" w14:textId="77777777" w:rsidR="007D1080" w:rsidRDefault="007D1080">
      <w:pPr>
        <w:jc w:val="both"/>
        <w:rPr>
          <w:rFonts w:ascii="Arial" w:hAnsi="Arial" w:cs="Arial"/>
          <w:sz w:val="22"/>
        </w:rPr>
      </w:pPr>
    </w:p>
    <w:p w14:paraId="5BC9DE1D" w14:textId="77777777" w:rsidR="007D1080" w:rsidRDefault="007D1080">
      <w:pPr>
        <w:jc w:val="both"/>
        <w:rPr>
          <w:rFonts w:ascii="Arial" w:hAnsi="Arial" w:cs="Arial"/>
          <w:sz w:val="22"/>
        </w:rPr>
      </w:pPr>
    </w:p>
    <w:p w14:paraId="3B9E7BDD" w14:textId="77777777" w:rsidR="007D1080" w:rsidRDefault="007D1080">
      <w:pPr>
        <w:jc w:val="both"/>
        <w:rPr>
          <w:rFonts w:ascii="Arial" w:hAnsi="Arial" w:cs="Arial"/>
          <w:sz w:val="22"/>
        </w:rPr>
      </w:pPr>
    </w:p>
    <w:p w14:paraId="6392DFA1" w14:textId="77777777" w:rsidR="007D1080" w:rsidRDefault="007D1080">
      <w:pPr>
        <w:jc w:val="both"/>
        <w:rPr>
          <w:rFonts w:ascii="Arial" w:hAnsi="Arial" w:cs="Arial"/>
          <w:sz w:val="22"/>
        </w:rPr>
      </w:pPr>
    </w:p>
    <w:p w14:paraId="77247CCF" w14:textId="77777777" w:rsidR="007D1080" w:rsidRDefault="007D1080">
      <w:pPr>
        <w:jc w:val="both"/>
        <w:rPr>
          <w:rFonts w:ascii="Arial" w:hAnsi="Arial" w:cs="Arial"/>
          <w:sz w:val="22"/>
        </w:rPr>
      </w:pPr>
    </w:p>
    <w:p w14:paraId="4AA61142" w14:textId="77777777" w:rsidR="00BD6B27" w:rsidRDefault="00BD6B27">
      <w:pPr>
        <w:jc w:val="both"/>
        <w:rPr>
          <w:rFonts w:ascii="Arial" w:hAnsi="Arial" w:cs="Arial"/>
          <w:sz w:val="22"/>
        </w:rPr>
      </w:pPr>
    </w:p>
    <w:p w14:paraId="39D4756F" w14:textId="77777777" w:rsidR="00BD6B27" w:rsidRDefault="00BD6B27">
      <w:pPr>
        <w:jc w:val="both"/>
        <w:rPr>
          <w:rFonts w:ascii="Arial" w:hAnsi="Arial" w:cs="Arial"/>
          <w:sz w:val="22"/>
        </w:rPr>
      </w:pPr>
    </w:p>
    <w:p w14:paraId="5FDB4307" w14:textId="77777777" w:rsidR="00BD6B27" w:rsidRDefault="00BD6B27">
      <w:pPr>
        <w:jc w:val="both"/>
        <w:rPr>
          <w:rFonts w:ascii="Arial" w:hAnsi="Arial" w:cs="Arial"/>
          <w:sz w:val="22"/>
        </w:rPr>
      </w:pPr>
    </w:p>
    <w:p w14:paraId="20D37FCD" w14:textId="77777777" w:rsidR="00BD6B27" w:rsidRDefault="00BD6B27">
      <w:pPr>
        <w:jc w:val="both"/>
        <w:rPr>
          <w:rFonts w:ascii="Arial" w:hAnsi="Arial" w:cs="Arial"/>
          <w:sz w:val="22"/>
        </w:rPr>
      </w:pPr>
    </w:p>
    <w:p w14:paraId="19543ED0" w14:textId="77777777" w:rsidR="00BD6B27" w:rsidRDefault="00BD6B27">
      <w:pPr>
        <w:jc w:val="both"/>
        <w:rPr>
          <w:rFonts w:ascii="Arial" w:hAnsi="Arial" w:cs="Arial"/>
          <w:sz w:val="22"/>
        </w:rPr>
      </w:pPr>
    </w:p>
    <w:p w14:paraId="548CFC19" w14:textId="77777777" w:rsidR="00BD6B27" w:rsidRDefault="00BD6B27">
      <w:pPr>
        <w:jc w:val="both"/>
        <w:rPr>
          <w:rFonts w:ascii="Arial" w:hAnsi="Arial" w:cs="Arial"/>
          <w:sz w:val="22"/>
        </w:rPr>
      </w:pPr>
    </w:p>
    <w:p w14:paraId="628E0E87" w14:textId="77777777" w:rsidR="00BD6B27" w:rsidRDefault="00BD6B27">
      <w:pPr>
        <w:jc w:val="both"/>
        <w:rPr>
          <w:rFonts w:ascii="Arial" w:hAnsi="Arial" w:cs="Arial"/>
          <w:sz w:val="22"/>
        </w:rPr>
      </w:pPr>
    </w:p>
    <w:p w14:paraId="768FADE3" w14:textId="77777777" w:rsidR="00C75129" w:rsidRDefault="00C75129">
      <w:pPr>
        <w:jc w:val="both"/>
        <w:rPr>
          <w:rFonts w:ascii="Arial" w:hAnsi="Arial" w:cs="Arial"/>
          <w:sz w:val="22"/>
        </w:rPr>
      </w:pPr>
    </w:p>
    <w:p w14:paraId="010EE77D" w14:textId="77777777" w:rsidR="00C75129" w:rsidRDefault="00C75129">
      <w:pPr>
        <w:jc w:val="both"/>
        <w:rPr>
          <w:rFonts w:ascii="Arial" w:hAnsi="Arial" w:cs="Arial"/>
          <w:sz w:val="22"/>
        </w:rPr>
      </w:pPr>
    </w:p>
    <w:p w14:paraId="33D34A01" w14:textId="77777777" w:rsidR="00C75129" w:rsidRDefault="00C75129"/>
    <w:p w14:paraId="4BCAC68E" w14:textId="77777777" w:rsidR="00C75129" w:rsidRDefault="00000000">
      <w:pPr>
        <w:pStyle w:val="titre1cahierFCS"/>
        <w:rPr>
          <w:rFonts w:ascii="Bookman Old Style" w:hAnsi="Bookman Old Style"/>
          <w:sz w:val="36"/>
          <w:highlight w:val="red"/>
        </w:rPr>
      </w:pPr>
      <w:bookmarkStart w:id="3" w:name="_Toc455331566"/>
      <w:r>
        <w:rPr>
          <w:noProof/>
          <w:sz w:val="22"/>
          <w:lang w:eastAsia="fr-CA"/>
        </w:rPr>
        <w:lastRenderedPageBreak/>
        <w:pict w14:anchorId="78447C61">
          <v:rect id="_x0000_s1075" style="position:absolute;left:0;text-align:left;margin-left:-17.85pt;margin-top:639pt;width:477pt;height:1in;z-index:251662848" stroked="f">
            <v:textbox>
              <w:txbxContent>
                <w:p w14:paraId="35EBD7A6" w14:textId="6DD3E36A" w:rsidR="0077266D" w:rsidRDefault="0077266D"/>
              </w:txbxContent>
            </v:textbox>
          </v:rect>
        </w:pict>
      </w:r>
      <w:r w:rsidR="00C75129">
        <w:rPr>
          <w:rFonts w:ascii="Bookman Old Style" w:hAnsi="Bookman Old Style"/>
          <w:sz w:val="36"/>
        </w:rPr>
        <w:t>Santé et sécurité lors des opérations forestières</w:t>
      </w:r>
      <w:bookmarkEnd w:id="3"/>
    </w:p>
    <w:p w14:paraId="3D3011C9" w14:textId="77777777" w:rsidR="00C75129" w:rsidRDefault="00C75129">
      <w:pPr>
        <w:jc w:val="both"/>
        <w:rPr>
          <w:rFonts w:ascii="Arial" w:hAnsi="Arial" w:cs="Arial"/>
          <w:sz w:val="22"/>
        </w:rPr>
      </w:pPr>
    </w:p>
    <w:p w14:paraId="7827263B" w14:textId="77777777" w:rsidR="00C75129" w:rsidRDefault="00C75129">
      <w:pPr>
        <w:jc w:val="both"/>
        <w:rPr>
          <w:rFonts w:ascii="Arial" w:hAnsi="Arial" w:cs="Arial"/>
          <w:sz w:val="22"/>
        </w:rPr>
      </w:pPr>
    </w:p>
    <w:p w14:paraId="10F299F3" w14:textId="77777777" w:rsidR="00C75129" w:rsidRDefault="00C75129">
      <w:pPr>
        <w:jc w:val="both"/>
        <w:rPr>
          <w:rFonts w:ascii="Arial" w:hAnsi="Arial" w:cs="Arial"/>
          <w:sz w:val="22"/>
        </w:rPr>
      </w:pPr>
      <w:r w:rsidRPr="00CE3FC8">
        <w:rPr>
          <w:rFonts w:ascii="Arial" w:hAnsi="Arial" w:cs="Arial"/>
          <w:sz w:val="22"/>
        </w:rPr>
        <w:t xml:space="preserve">Il existe des règles minimales à respecter sur les territoires certifiés en matière de santé et de sécurité lors des opérations forestières.  Dans le cas où </w:t>
      </w:r>
      <w:r w:rsidR="00EC3AD2" w:rsidRPr="00CE3FC8">
        <w:rPr>
          <w:rFonts w:ascii="Arial" w:hAnsi="Arial" w:cs="Arial"/>
          <w:sz w:val="22"/>
        </w:rPr>
        <w:t>le propriétaire</w:t>
      </w:r>
      <w:r w:rsidRPr="00CE3FC8">
        <w:rPr>
          <w:rFonts w:ascii="Arial" w:hAnsi="Arial" w:cs="Arial"/>
          <w:sz w:val="22"/>
        </w:rPr>
        <w:t xml:space="preserve"> exécute </w:t>
      </w:r>
      <w:r w:rsidR="00CE3FC8" w:rsidRPr="00CE3FC8">
        <w:rPr>
          <w:rFonts w:ascii="Arial" w:hAnsi="Arial" w:cs="Arial"/>
          <w:sz w:val="22"/>
        </w:rPr>
        <w:t xml:space="preserve">les travaux, </w:t>
      </w:r>
      <w:r w:rsidRPr="00CE3FC8">
        <w:rPr>
          <w:rFonts w:ascii="Arial" w:hAnsi="Arial" w:cs="Arial"/>
          <w:sz w:val="22"/>
        </w:rPr>
        <w:t>c’est la responsabilité du propriétaire de respecter ou de faire respecter les critères de santé et de sécurité suivants :</w:t>
      </w:r>
      <w:r>
        <w:rPr>
          <w:rFonts w:ascii="Arial" w:hAnsi="Arial" w:cs="Arial"/>
          <w:sz w:val="22"/>
        </w:rPr>
        <w:t xml:space="preserve">  </w:t>
      </w:r>
    </w:p>
    <w:p w14:paraId="4608C423" w14:textId="77777777" w:rsidR="00C75129" w:rsidRDefault="00C75129">
      <w:pPr>
        <w:jc w:val="both"/>
        <w:rPr>
          <w:rFonts w:ascii="Arial" w:hAnsi="Arial" w:cs="Arial"/>
          <w:sz w:val="22"/>
        </w:rPr>
      </w:pPr>
    </w:p>
    <w:p w14:paraId="595949C8" w14:textId="77777777" w:rsidR="00C75129" w:rsidRDefault="00C75129">
      <w:pPr>
        <w:jc w:val="both"/>
        <w:rPr>
          <w:rFonts w:ascii="Arial" w:hAnsi="Arial" w:cs="Arial"/>
          <w:b/>
          <w:bCs/>
          <w:sz w:val="22"/>
          <w:highlight w:val="red"/>
        </w:rPr>
      </w:pPr>
    </w:p>
    <w:p w14:paraId="51705A0B" w14:textId="77777777" w:rsidR="00C75129" w:rsidRDefault="00C75129">
      <w:pPr>
        <w:pStyle w:val="titre2cahierFSC"/>
      </w:pPr>
      <w:bookmarkStart w:id="4" w:name="_Toc455331567"/>
      <w:r>
        <w:t>Équipements de protection individuelle</w:t>
      </w:r>
      <w:bookmarkEnd w:id="4"/>
      <w:r>
        <w:t xml:space="preserve"> </w:t>
      </w:r>
      <w:r w:rsidR="0020420B">
        <w:t>(EPI)</w:t>
      </w:r>
    </w:p>
    <w:p w14:paraId="5E3B3069" w14:textId="77777777" w:rsidR="00C75129" w:rsidRDefault="00C75129">
      <w:pPr>
        <w:jc w:val="both"/>
        <w:rPr>
          <w:rFonts w:ascii="Arial" w:hAnsi="Arial" w:cs="Arial"/>
          <w:sz w:val="22"/>
        </w:rPr>
      </w:pPr>
    </w:p>
    <w:p w14:paraId="1FBD12E0" w14:textId="77777777" w:rsidR="00C75129" w:rsidRDefault="00C75129">
      <w:pPr>
        <w:jc w:val="both"/>
        <w:rPr>
          <w:rFonts w:ascii="Arial" w:hAnsi="Arial" w:cs="Arial"/>
          <w:sz w:val="22"/>
        </w:rPr>
      </w:pPr>
    </w:p>
    <w:p w14:paraId="3389CFFA" w14:textId="77777777" w:rsidR="00C75129" w:rsidRDefault="00C75129">
      <w:pPr>
        <w:numPr>
          <w:ilvl w:val="0"/>
          <w:numId w:val="12"/>
        </w:numPr>
        <w:jc w:val="both"/>
        <w:rPr>
          <w:rFonts w:ascii="Arial" w:hAnsi="Arial" w:cs="Arial"/>
          <w:sz w:val="22"/>
        </w:rPr>
      </w:pPr>
      <w:r>
        <w:rPr>
          <w:rFonts w:ascii="Arial" w:hAnsi="Arial" w:cs="Arial"/>
          <w:sz w:val="22"/>
        </w:rPr>
        <w:t>Lors de l’utilisation de la scie à chaîne</w:t>
      </w:r>
    </w:p>
    <w:p w14:paraId="48FC70ED" w14:textId="77777777" w:rsidR="00C75129" w:rsidRDefault="00C75129">
      <w:pPr>
        <w:jc w:val="both"/>
        <w:rPr>
          <w:rFonts w:ascii="Arial" w:hAnsi="Arial" w:cs="Arial"/>
          <w:sz w:val="22"/>
        </w:rPr>
      </w:pPr>
    </w:p>
    <w:p w14:paraId="17851C67" w14:textId="77777777" w:rsidR="00C75129" w:rsidRDefault="00C75129">
      <w:pPr>
        <w:numPr>
          <w:ilvl w:val="0"/>
          <w:numId w:val="4"/>
        </w:numPr>
        <w:jc w:val="both"/>
        <w:rPr>
          <w:rFonts w:ascii="Arial" w:hAnsi="Arial" w:cs="Arial"/>
          <w:sz w:val="22"/>
        </w:rPr>
      </w:pPr>
      <w:r>
        <w:rPr>
          <w:rFonts w:ascii="Arial" w:hAnsi="Arial" w:cs="Arial"/>
          <w:sz w:val="22"/>
        </w:rPr>
        <w:t>un casque de sécurité dont la couronne de fixation est bien ajustée et contenant un pansement compressif;</w:t>
      </w:r>
    </w:p>
    <w:p w14:paraId="689F48E6" w14:textId="77777777" w:rsidR="00C75129" w:rsidRDefault="00C75129">
      <w:pPr>
        <w:numPr>
          <w:ilvl w:val="0"/>
          <w:numId w:val="4"/>
        </w:numPr>
        <w:jc w:val="both"/>
        <w:rPr>
          <w:rFonts w:ascii="Arial" w:hAnsi="Arial" w:cs="Arial"/>
          <w:sz w:val="22"/>
        </w:rPr>
      </w:pPr>
      <w:r>
        <w:rPr>
          <w:rFonts w:ascii="Arial" w:hAnsi="Arial" w:cs="Arial"/>
          <w:sz w:val="22"/>
        </w:rPr>
        <w:t>des lunettes de sécurité et/ou un écran facial;</w:t>
      </w:r>
    </w:p>
    <w:p w14:paraId="41BC8336" w14:textId="77777777" w:rsidR="00C75129" w:rsidRDefault="00C75129">
      <w:pPr>
        <w:numPr>
          <w:ilvl w:val="0"/>
          <w:numId w:val="4"/>
        </w:numPr>
        <w:jc w:val="both"/>
        <w:rPr>
          <w:rFonts w:ascii="Arial" w:hAnsi="Arial" w:cs="Arial"/>
          <w:sz w:val="22"/>
        </w:rPr>
      </w:pPr>
      <w:r>
        <w:rPr>
          <w:rFonts w:ascii="Arial" w:hAnsi="Arial" w:cs="Arial"/>
          <w:sz w:val="22"/>
        </w:rPr>
        <w:t>des protecteurs auditifs (coquilles ou bouchons);</w:t>
      </w:r>
    </w:p>
    <w:p w14:paraId="7802786B" w14:textId="77777777" w:rsidR="00C75129" w:rsidRDefault="00C75129">
      <w:pPr>
        <w:numPr>
          <w:ilvl w:val="0"/>
          <w:numId w:val="4"/>
        </w:numPr>
        <w:jc w:val="both"/>
        <w:rPr>
          <w:rFonts w:ascii="Arial" w:hAnsi="Arial" w:cs="Arial"/>
          <w:sz w:val="22"/>
        </w:rPr>
      </w:pPr>
      <w:r>
        <w:rPr>
          <w:rFonts w:ascii="Arial" w:hAnsi="Arial" w:cs="Arial"/>
          <w:sz w:val="22"/>
        </w:rPr>
        <w:t>des gants ou des moufles à un doigt offrant une bonne adhérence et protégeant les mains durant la manipulation et l’affûtage de la chaîne de la scie;</w:t>
      </w:r>
    </w:p>
    <w:p w14:paraId="11D29DDB" w14:textId="77777777" w:rsidR="00C75129" w:rsidRDefault="00C75129">
      <w:pPr>
        <w:numPr>
          <w:ilvl w:val="0"/>
          <w:numId w:val="4"/>
        </w:numPr>
        <w:jc w:val="both"/>
        <w:rPr>
          <w:rFonts w:ascii="Arial" w:hAnsi="Arial" w:cs="Arial"/>
          <w:sz w:val="22"/>
        </w:rPr>
      </w:pPr>
      <w:r>
        <w:rPr>
          <w:rFonts w:ascii="Arial" w:hAnsi="Arial" w:cs="Arial"/>
          <w:sz w:val="22"/>
        </w:rPr>
        <w:t>un pantalon de protection spécifique pour utilisateur de scie à chaîne;</w:t>
      </w:r>
    </w:p>
    <w:p w14:paraId="57FE8D22" w14:textId="77777777" w:rsidR="00C75129" w:rsidRDefault="00C75129">
      <w:pPr>
        <w:numPr>
          <w:ilvl w:val="0"/>
          <w:numId w:val="4"/>
        </w:numPr>
        <w:jc w:val="both"/>
        <w:rPr>
          <w:rFonts w:ascii="Arial" w:hAnsi="Arial" w:cs="Arial"/>
          <w:sz w:val="22"/>
        </w:rPr>
      </w:pPr>
      <w:r>
        <w:rPr>
          <w:rFonts w:ascii="Arial" w:hAnsi="Arial" w:cs="Arial"/>
          <w:sz w:val="22"/>
        </w:rPr>
        <w:t>des bottes de sécurité pour utilisateur de scie à chaîne;</w:t>
      </w:r>
    </w:p>
    <w:p w14:paraId="5B79427E" w14:textId="77777777" w:rsidR="00C75129" w:rsidRDefault="00C75129">
      <w:pPr>
        <w:jc w:val="both"/>
        <w:rPr>
          <w:rFonts w:ascii="Arial" w:hAnsi="Arial" w:cs="Arial"/>
          <w:sz w:val="22"/>
        </w:rPr>
      </w:pPr>
    </w:p>
    <w:p w14:paraId="55F8C040" w14:textId="77777777" w:rsidR="00C75129" w:rsidRDefault="00C75129">
      <w:pPr>
        <w:jc w:val="both"/>
        <w:rPr>
          <w:rFonts w:ascii="Arial" w:hAnsi="Arial" w:cs="Arial"/>
          <w:sz w:val="22"/>
        </w:rPr>
      </w:pPr>
    </w:p>
    <w:p w14:paraId="42F44758" w14:textId="77777777" w:rsidR="00C75129" w:rsidRDefault="00C75129">
      <w:pPr>
        <w:numPr>
          <w:ilvl w:val="0"/>
          <w:numId w:val="12"/>
        </w:numPr>
        <w:jc w:val="both"/>
        <w:rPr>
          <w:rFonts w:ascii="Arial" w:hAnsi="Arial" w:cs="Arial"/>
          <w:sz w:val="22"/>
        </w:rPr>
      </w:pPr>
      <w:r>
        <w:rPr>
          <w:rFonts w:ascii="Arial" w:hAnsi="Arial" w:cs="Arial"/>
          <w:sz w:val="22"/>
        </w:rPr>
        <w:t>Lors de l’utilisation de la débroussailleuse</w:t>
      </w:r>
    </w:p>
    <w:p w14:paraId="3061CA9E" w14:textId="77777777" w:rsidR="00C75129" w:rsidRDefault="00C75129">
      <w:pPr>
        <w:jc w:val="both"/>
        <w:rPr>
          <w:rFonts w:ascii="Arial" w:hAnsi="Arial" w:cs="Arial"/>
          <w:sz w:val="22"/>
        </w:rPr>
      </w:pPr>
    </w:p>
    <w:p w14:paraId="32A6EC76" w14:textId="77777777" w:rsidR="00C75129" w:rsidRDefault="00C75129">
      <w:pPr>
        <w:numPr>
          <w:ilvl w:val="0"/>
          <w:numId w:val="4"/>
        </w:numPr>
        <w:jc w:val="both"/>
        <w:rPr>
          <w:rFonts w:ascii="Arial" w:hAnsi="Arial" w:cs="Arial"/>
          <w:sz w:val="22"/>
        </w:rPr>
      </w:pPr>
      <w:r>
        <w:rPr>
          <w:rFonts w:ascii="Arial" w:hAnsi="Arial" w:cs="Arial"/>
          <w:sz w:val="22"/>
        </w:rPr>
        <w:t>un casque de sécurité dont la couronne de fixation est bien ajustée et contenant un pansement compressif;</w:t>
      </w:r>
    </w:p>
    <w:p w14:paraId="48CA3545" w14:textId="77777777" w:rsidR="00C75129" w:rsidRDefault="00C75129">
      <w:pPr>
        <w:numPr>
          <w:ilvl w:val="0"/>
          <w:numId w:val="4"/>
        </w:numPr>
        <w:jc w:val="both"/>
        <w:rPr>
          <w:rFonts w:ascii="Arial" w:hAnsi="Arial" w:cs="Arial"/>
          <w:sz w:val="22"/>
        </w:rPr>
      </w:pPr>
      <w:r>
        <w:rPr>
          <w:rFonts w:ascii="Arial" w:hAnsi="Arial" w:cs="Arial"/>
          <w:sz w:val="22"/>
        </w:rPr>
        <w:t>des lunettes de sécurité et/ou un écran facial;</w:t>
      </w:r>
    </w:p>
    <w:p w14:paraId="106A8012" w14:textId="77777777" w:rsidR="00C75129" w:rsidRDefault="00C75129">
      <w:pPr>
        <w:numPr>
          <w:ilvl w:val="0"/>
          <w:numId w:val="4"/>
        </w:numPr>
        <w:jc w:val="both"/>
        <w:rPr>
          <w:rFonts w:ascii="Arial" w:hAnsi="Arial" w:cs="Arial"/>
          <w:sz w:val="22"/>
        </w:rPr>
      </w:pPr>
      <w:r>
        <w:rPr>
          <w:rFonts w:ascii="Arial" w:hAnsi="Arial" w:cs="Arial"/>
          <w:sz w:val="22"/>
        </w:rPr>
        <w:t>des protecteurs auditifs (coquilles ou bouchons);</w:t>
      </w:r>
    </w:p>
    <w:p w14:paraId="60BFEA82" w14:textId="77777777" w:rsidR="00C75129" w:rsidRDefault="00C75129">
      <w:pPr>
        <w:numPr>
          <w:ilvl w:val="0"/>
          <w:numId w:val="4"/>
        </w:numPr>
        <w:jc w:val="both"/>
        <w:rPr>
          <w:rFonts w:ascii="Arial" w:hAnsi="Arial" w:cs="Arial"/>
          <w:sz w:val="22"/>
        </w:rPr>
      </w:pPr>
      <w:r>
        <w:rPr>
          <w:rFonts w:ascii="Arial" w:hAnsi="Arial" w:cs="Arial"/>
          <w:sz w:val="22"/>
        </w:rPr>
        <w:t>un pantalon ou des jambières avec éléments de protection avant;</w:t>
      </w:r>
    </w:p>
    <w:p w14:paraId="3D94715E" w14:textId="77777777" w:rsidR="00C75129" w:rsidRDefault="00C75129">
      <w:pPr>
        <w:numPr>
          <w:ilvl w:val="0"/>
          <w:numId w:val="4"/>
        </w:numPr>
        <w:jc w:val="both"/>
        <w:rPr>
          <w:rFonts w:ascii="Arial" w:hAnsi="Arial" w:cs="Arial"/>
          <w:sz w:val="22"/>
        </w:rPr>
      </w:pPr>
      <w:r>
        <w:rPr>
          <w:rFonts w:ascii="Arial" w:hAnsi="Arial" w:cs="Arial"/>
          <w:sz w:val="22"/>
        </w:rPr>
        <w:t>des bottes de sécurité forestières;</w:t>
      </w:r>
    </w:p>
    <w:p w14:paraId="02CDEB75" w14:textId="77777777" w:rsidR="00C75129" w:rsidRDefault="00C75129">
      <w:pPr>
        <w:numPr>
          <w:ilvl w:val="0"/>
          <w:numId w:val="4"/>
        </w:numPr>
        <w:jc w:val="both"/>
        <w:rPr>
          <w:rFonts w:ascii="Arial" w:hAnsi="Arial" w:cs="Arial"/>
          <w:sz w:val="22"/>
        </w:rPr>
      </w:pPr>
      <w:r>
        <w:rPr>
          <w:rFonts w:ascii="Arial" w:hAnsi="Arial" w:cs="Arial"/>
          <w:sz w:val="22"/>
        </w:rPr>
        <w:t>des gants offrant une bonne adhérence et protégeant les mains durant la manipulation de la débroussailleuse.</w:t>
      </w:r>
    </w:p>
    <w:p w14:paraId="30CEA5D8" w14:textId="77777777" w:rsidR="00C75129" w:rsidRDefault="00C75129">
      <w:pPr>
        <w:jc w:val="both"/>
        <w:rPr>
          <w:rFonts w:ascii="Arial" w:hAnsi="Arial" w:cs="Arial"/>
          <w:sz w:val="22"/>
        </w:rPr>
      </w:pPr>
    </w:p>
    <w:p w14:paraId="02BD2E1C" w14:textId="77777777" w:rsidR="00C75129" w:rsidRDefault="00C75129">
      <w:pPr>
        <w:jc w:val="both"/>
        <w:rPr>
          <w:rFonts w:ascii="Arial" w:hAnsi="Arial" w:cs="Arial"/>
          <w:sz w:val="22"/>
        </w:rPr>
      </w:pPr>
    </w:p>
    <w:p w14:paraId="2E9E9C19" w14:textId="77777777" w:rsidR="00C75129" w:rsidRDefault="00C75129">
      <w:pPr>
        <w:numPr>
          <w:ilvl w:val="0"/>
          <w:numId w:val="12"/>
        </w:numPr>
        <w:jc w:val="both"/>
        <w:rPr>
          <w:rFonts w:ascii="Arial" w:hAnsi="Arial" w:cs="Arial"/>
          <w:sz w:val="22"/>
        </w:rPr>
      </w:pPr>
      <w:r>
        <w:rPr>
          <w:rFonts w:ascii="Arial" w:hAnsi="Arial" w:cs="Arial"/>
          <w:sz w:val="22"/>
        </w:rPr>
        <w:t>Lors de l’utilisation de la machinerie forestière (</w:t>
      </w:r>
      <w:r w:rsidR="00A77794">
        <w:rPr>
          <w:rFonts w:ascii="Arial" w:hAnsi="Arial" w:cs="Arial"/>
          <w:sz w:val="22"/>
        </w:rPr>
        <w:t xml:space="preserve">abatteuse, </w:t>
      </w:r>
      <w:r>
        <w:rPr>
          <w:rFonts w:ascii="Arial" w:hAnsi="Arial" w:cs="Arial"/>
          <w:sz w:val="22"/>
        </w:rPr>
        <w:t xml:space="preserve">porteur, </w:t>
      </w:r>
      <w:r w:rsidR="00A77794">
        <w:rPr>
          <w:rFonts w:ascii="Arial" w:hAnsi="Arial" w:cs="Arial"/>
          <w:sz w:val="22"/>
        </w:rPr>
        <w:t>bouteur, pelle mécanique</w:t>
      </w:r>
      <w:r>
        <w:rPr>
          <w:rFonts w:ascii="Arial" w:hAnsi="Arial" w:cs="Arial"/>
          <w:sz w:val="22"/>
        </w:rPr>
        <w:t xml:space="preserve"> et autres)</w:t>
      </w:r>
    </w:p>
    <w:p w14:paraId="15D74035" w14:textId="77777777" w:rsidR="00C75129" w:rsidRDefault="00C75129">
      <w:pPr>
        <w:jc w:val="both"/>
        <w:rPr>
          <w:rFonts w:ascii="Arial" w:hAnsi="Arial" w:cs="Arial"/>
          <w:sz w:val="22"/>
        </w:rPr>
      </w:pPr>
    </w:p>
    <w:p w14:paraId="7DC6E28E" w14:textId="77777777" w:rsidR="00C75129" w:rsidRDefault="00C75129">
      <w:pPr>
        <w:numPr>
          <w:ilvl w:val="0"/>
          <w:numId w:val="2"/>
        </w:numPr>
        <w:jc w:val="both"/>
        <w:rPr>
          <w:rFonts w:ascii="Arial" w:hAnsi="Arial" w:cs="Arial"/>
          <w:sz w:val="22"/>
        </w:rPr>
      </w:pPr>
      <w:r>
        <w:rPr>
          <w:rFonts w:ascii="Arial" w:hAnsi="Arial" w:cs="Arial"/>
          <w:sz w:val="22"/>
        </w:rPr>
        <w:t>un casque de sécurité;</w:t>
      </w:r>
    </w:p>
    <w:p w14:paraId="51EE4F5B" w14:textId="77777777" w:rsidR="00C75129" w:rsidRDefault="00C75129">
      <w:pPr>
        <w:numPr>
          <w:ilvl w:val="0"/>
          <w:numId w:val="2"/>
        </w:numPr>
        <w:jc w:val="both"/>
        <w:rPr>
          <w:rFonts w:ascii="Arial" w:hAnsi="Arial" w:cs="Arial"/>
          <w:sz w:val="22"/>
        </w:rPr>
      </w:pPr>
      <w:r>
        <w:rPr>
          <w:rFonts w:ascii="Arial" w:hAnsi="Arial" w:cs="Arial"/>
          <w:sz w:val="22"/>
        </w:rPr>
        <w:t>des bottes de sécurité;</w:t>
      </w:r>
    </w:p>
    <w:p w14:paraId="3E6733F2" w14:textId="77777777" w:rsidR="00C75129" w:rsidRDefault="00C75129">
      <w:pPr>
        <w:numPr>
          <w:ilvl w:val="0"/>
          <w:numId w:val="2"/>
        </w:numPr>
        <w:jc w:val="both"/>
        <w:rPr>
          <w:rFonts w:ascii="Arial" w:hAnsi="Arial" w:cs="Arial"/>
          <w:sz w:val="22"/>
        </w:rPr>
      </w:pPr>
      <w:r>
        <w:rPr>
          <w:rFonts w:ascii="Arial" w:hAnsi="Arial" w:cs="Arial"/>
          <w:sz w:val="22"/>
        </w:rPr>
        <w:t>des lunettes de sécurité;</w:t>
      </w:r>
    </w:p>
    <w:p w14:paraId="1840953F" w14:textId="77777777" w:rsidR="00C75129" w:rsidRDefault="00C75129">
      <w:pPr>
        <w:jc w:val="both"/>
        <w:rPr>
          <w:rFonts w:ascii="Arial" w:hAnsi="Arial" w:cs="Arial"/>
          <w:sz w:val="22"/>
        </w:rPr>
      </w:pPr>
    </w:p>
    <w:p w14:paraId="145762C6" w14:textId="77777777" w:rsidR="00BD6B27" w:rsidRDefault="00BD6B27">
      <w:pPr>
        <w:jc w:val="both"/>
        <w:rPr>
          <w:rFonts w:ascii="Arial" w:hAnsi="Arial" w:cs="Arial"/>
          <w:sz w:val="22"/>
        </w:rPr>
      </w:pPr>
    </w:p>
    <w:p w14:paraId="609EB946" w14:textId="77777777" w:rsidR="00BD6B27" w:rsidRDefault="00BD6B27">
      <w:pPr>
        <w:jc w:val="both"/>
        <w:rPr>
          <w:rFonts w:ascii="Arial" w:hAnsi="Arial" w:cs="Arial"/>
          <w:sz w:val="22"/>
        </w:rPr>
      </w:pPr>
    </w:p>
    <w:p w14:paraId="00AA4C8F" w14:textId="77777777" w:rsidR="00C75129" w:rsidRDefault="00C75129">
      <w:pPr>
        <w:jc w:val="both"/>
        <w:rPr>
          <w:rFonts w:ascii="Arial" w:hAnsi="Arial" w:cs="Arial"/>
          <w:sz w:val="22"/>
        </w:rPr>
      </w:pPr>
    </w:p>
    <w:p w14:paraId="2047C60B" w14:textId="5C1300EC" w:rsidR="00C75129" w:rsidRDefault="00C75129">
      <w:pPr>
        <w:pStyle w:val="titre2cahierFSC"/>
        <w:rPr>
          <w:rFonts w:ascii="Arial" w:hAnsi="Arial"/>
          <w:b w:val="0"/>
          <w:bCs w:val="0"/>
          <w:sz w:val="22"/>
        </w:rPr>
      </w:pPr>
      <w:bookmarkStart w:id="5" w:name="_Toc455331568"/>
      <w:r>
        <w:lastRenderedPageBreak/>
        <w:t xml:space="preserve">Dispositifs de sécurité à avoir au minimum </w:t>
      </w:r>
      <w:r w:rsidR="00BD6B27">
        <w:t>sur les</w:t>
      </w:r>
      <w:r>
        <w:t xml:space="preserve"> équipements</w:t>
      </w:r>
      <w:bookmarkEnd w:id="5"/>
      <w:r>
        <w:rPr>
          <w:rFonts w:ascii="Arial" w:hAnsi="Arial"/>
          <w:b w:val="0"/>
          <w:bCs w:val="0"/>
          <w:sz w:val="22"/>
        </w:rPr>
        <w:t xml:space="preserve"> </w:t>
      </w:r>
    </w:p>
    <w:p w14:paraId="7C856165" w14:textId="77777777" w:rsidR="00C75129" w:rsidRDefault="00C75129">
      <w:pPr>
        <w:jc w:val="both"/>
        <w:rPr>
          <w:rFonts w:ascii="Arial" w:hAnsi="Arial" w:cs="Arial"/>
          <w:sz w:val="22"/>
        </w:rPr>
      </w:pPr>
    </w:p>
    <w:p w14:paraId="23F65D63" w14:textId="77777777" w:rsidR="00C75129" w:rsidRDefault="00C75129">
      <w:pPr>
        <w:jc w:val="both"/>
        <w:rPr>
          <w:rFonts w:ascii="Arial" w:hAnsi="Arial" w:cs="Arial"/>
          <w:sz w:val="22"/>
        </w:rPr>
      </w:pPr>
    </w:p>
    <w:p w14:paraId="3D695A3C" w14:textId="77777777" w:rsidR="00C75129" w:rsidRDefault="00C75129">
      <w:pPr>
        <w:numPr>
          <w:ilvl w:val="0"/>
          <w:numId w:val="13"/>
        </w:numPr>
        <w:jc w:val="both"/>
        <w:rPr>
          <w:rFonts w:ascii="Arial" w:hAnsi="Arial" w:cs="Arial"/>
          <w:sz w:val="22"/>
        </w:rPr>
      </w:pPr>
      <w:r>
        <w:rPr>
          <w:rFonts w:ascii="Arial" w:hAnsi="Arial" w:cs="Arial"/>
          <w:sz w:val="22"/>
        </w:rPr>
        <w:t>Lors de l’utilisation de la scie à chaîne</w:t>
      </w:r>
    </w:p>
    <w:p w14:paraId="0DB77D47" w14:textId="77777777" w:rsidR="00C75129" w:rsidRDefault="00C75129">
      <w:pPr>
        <w:jc w:val="both"/>
        <w:rPr>
          <w:rFonts w:ascii="Arial" w:hAnsi="Arial" w:cs="Arial"/>
          <w:sz w:val="22"/>
        </w:rPr>
      </w:pPr>
    </w:p>
    <w:p w14:paraId="534DB939" w14:textId="77777777" w:rsidR="00C75129" w:rsidRDefault="00C75129">
      <w:pPr>
        <w:numPr>
          <w:ilvl w:val="0"/>
          <w:numId w:val="1"/>
        </w:numPr>
        <w:jc w:val="both"/>
        <w:rPr>
          <w:rFonts w:ascii="Arial" w:hAnsi="Arial" w:cs="Arial"/>
          <w:sz w:val="22"/>
        </w:rPr>
      </w:pPr>
      <w:r>
        <w:rPr>
          <w:rFonts w:ascii="Arial" w:hAnsi="Arial" w:cs="Arial"/>
          <w:sz w:val="22"/>
        </w:rPr>
        <w:t>un étrier de protection du frein;</w:t>
      </w:r>
    </w:p>
    <w:p w14:paraId="67C7B4E5" w14:textId="77777777" w:rsidR="00C75129" w:rsidRDefault="00C75129">
      <w:pPr>
        <w:numPr>
          <w:ilvl w:val="0"/>
          <w:numId w:val="1"/>
        </w:numPr>
        <w:jc w:val="both"/>
        <w:rPr>
          <w:rFonts w:ascii="Arial" w:hAnsi="Arial" w:cs="Arial"/>
          <w:sz w:val="22"/>
        </w:rPr>
      </w:pPr>
      <w:r>
        <w:rPr>
          <w:rFonts w:ascii="Arial" w:hAnsi="Arial" w:cs="Arial"/>
          <w:sz w:val="22"/>
        </w:rPr>
        <w:t>un dispositif de blocage de la commande des gaz;</w:t>
      </w:r>
    </w:p>
    <w:p w14:paraId="73739253" w14:textId="77777777" w:rsidR="00C75129" w:rsidRDefault="00C75129">
      <w:pPr>
        <w:numPr>
          <w:ilvl w:val="0"/>
          <w:numId w:val="1"/>
        </w:numPr>
        <w:jc w:val="both"/>
        <w:rPr>
          <w:rFonts w:ascii="Arial" w:hAnsi="Arial" w:cs="Arial"/>
          <w:sz w:val="22"/>
        </w:rPr>
      </w:pPr>
      <w:r>
        <w:rPr>
          <w:rFonts w:ascii="Arial" w:hAnsi="Arial" w:cs="Arial"/>
          <w:sz w:val="22"/>
        </w:rPr>
        <w:t>un protège-main arrière;</w:t>
      </w:r>
    </w:p>
    <w:p w14:paraId="33C171E4" w14:textId="77777777" w:rsidR="00C75129" w:rsidRDefault="00C75129">
      <w:pPr>
        <w:numPr>
          <w:ilvl w:val="0"/>
          <w:numId w:val="1"/>
        </w:numPr>
        <w:jc w:val="both"/>
        <w:rPr>
          <w:rFonts w:ascii="Arial" w:hAnsi="Arial" w:cs="Arial"/>
          <w:sz w:val="22"/>
        </w:rPr>
      </w:pPr>
      <w:r>
        <w:rPr>
          <w:rFonts w:ascii="Arial" w:hAnsi="Arial" w:cs="Arial"/>
          <w:sz w:val="22"/>
        </w:rPr>
        <w:t>un attrape-chaîne;</w:t>
      </w:r>
    </w:p>
    <w:p w14:paraId="1F3AF57F" w14:textId="77777777" w:rsidR="00C75129" w:rsidRDefault="00C75129">
      <w:pPr>
        <w:numPr>
          <w:ilvl w:val="0"/>
          <w:numId w:val="1"/>
        </w:numPr>
        <w:jc w:val="both"/>
        <w:rPr>
          <w:rFonts w:ascii="Arial" w:hAnsi="Arial" w:cs="Arial"/>
          <w:sz w:val="22"/>
        </w:rPr>
      </w:pPr>
      <w:r>
        <w:rPr>
          <w:rFonts w:ascii="Arial" w:hAnsi="Arial" w:cs="Arial"/>
          <w:sz w:val="22"/>
        </w:rPr>
        <w:t>un silencieux et un pare-étincelle;</w:t>
      </w:r>
    </w:p>
    <w:p w14:paraId="33E8CF6C" w14:textId="77777777" w:rsidR="00C75129" w:rsidRDefault="00C75129">
      <w:pPr>
        <w:numPr>
          <w:ilvl w:val="0"/>
          <w:numId w:val="1"/>
        </w:numPr>
        <w:jc w:val="both"/>
        <w:rPr>
          <w:rFonts w:ascii="Arial" w:hAnsi="Arial" w:cs="Arial"/>
          <w:sz w:val="22"/>
        </w:rPr>
      </w:pPr>
      <w:r>
        <w:rPr>
          <w:rFonts w:ascii="Arial" w:hAnsi="Arial" w:cs="Arial"/>
          <w:sz w:val="22"/>
        </w:rPr>
        <w:t>des amortisseurs de vibration.</w:t>
      </w:r>
    </w:p>
    <w:p w14:paraId="056A2440" w14:textId="77777777" w:rsidR="00C75129" w:rsidRDefault="00C75129">
      <w:pPr>
        <w:tabs>
          <w:tab w:val="left" w:pos="1440"/>
        </w:tabs>
        <w:jc w:val="both"/>
        <w:rPr>
          <w:rFonts w:ascii="Arial" w:hAnsi="Arial" w:cs="Arial"/>
          <w:sz w:val="22"/>
        </w:rPr>
      </w:pPr>
    </w:p>
    <w:p w14:paraId="53FD5FB3" w14:textId="77777777" w:rsidR="00C75129" w:rsidRDefault="00C75129">
      <w:pPr>
        <w:tabs>
          <w:tab w:val="left" w:pos="1440"/>
        </w:tabs>
        <w:jc w:val="both"/>
        <w:rPr>
          <w:rFonts w:ascii="Arial" w:hAnsi="Arial" w:cs="Arial"/>
          <w:sz w:val="22"/>
        </w:rPr>
      </w:pPr>
    </w:p>
    <w:p w14:paraId="3A4D3590" w14:textId="77777777" w:rsidR="00C75129" w:rsidRDefault="00C75129">
      <w:pPr>
        <w:numPr>
          <w:ilvl w:val="0"/>
          <w:numId w:val="13"/>
        </w:numPr>
        <w:jc w:val="both"/>
        <w:rPr>
          <w:rFonts w:ascii="Arial" w:hAnsi="Arial" w:cs="Arial"/>
          <w:sz w:val="22"/>
        </w:rPr>
      </w:pPr>
      <w:r>
        <w:rPr>
          <w:rFonts w:ascii="Arial" w:hAnsi="Arial" w:cs="Arial"/>
          <w:sz w:val="22"/>
        </w:rPr>
        <w:t>Lors de l’utilisation de la débroussailleuse</w:t>
      </w:r>
    </w:p>
    <w:p w14:paraId="3F0C9F7E" w14:textId="77777777" w:rsidR="00C75129" w:rsidRDefault="00C75129">
      <w:pPr>
        <w:jc w:val="both"/>
        <w:rPr>
          <w:rFonts w:ascii="Arial" w:hAnsi="Arial" w:cs="Arial"/>
          <w:sz w:val="22"/>
        </w:rPr>
      </w:pPr>
    </w:p>
    <w:p w14:paraId="624F77DE" w14:textId="77777777" w:rsidR="00C75129" w:rsidRDefault="00C75129">
      <w:pPr>
        <w:numPr>
          <w:ilvl w:val="0"/>
          <w:numId w:val="5"/>
        </w:numPr>
        <w:jc w:val="both"/>
        <w:rPr>
          <w:rFonts w:ascii="Arial" w:hAnsi="Arial" w:cs="Arial"/>
          <w:sz w:val="22"/>
        </w:rPr>
      </w:pPr>
      <w:r>
        <w:rPr>
          <w:rFonts w:ascii="Arial" w:hAnsi="Arial" w:cs="Arial"/>
          <w:sz w:val="22"/>
        </w:rPr>
        <w:t>un crochet de sécurité;</w:t>
      </w:r>
    </w:p>
    <w:p w14:paraId="1DB66A59" w14:textId="77777777" w:rsidR="00C75129" w:rsidRDefault="00C75129">
      <w:pPr>
        <w:numPr>
          <w:ilvl w:val="0"/>
          <w:numId w:val="5"/>
        </w:numPr>
        <w:jc w:val="both"/>
        <w:rPr>
          <w:rFonts w:ascii="Arial" w:hAnsi="Arial" w:cs="Arial"/>
          <w:sz w:val="22"/>
        </w:rPr>
      </w:pPr>
      <w:r>
        <w:rPr>
          <w:rFonts w:ascii="Arial" w:hAnsi="Arial" w:cs="Arial"/>
          <w:sz w:val="22"/>
        </w:rPr>
        <w:t>un pare-étincelle;</w:t>
      </w:r>
    </w:p>
    <w:p w14:paraId="7A1AA4FB" w14:textId="77777777" w:rsidR="00C75129" w:rsidRDefault="00C75129">
      <w:pPr>
        <w:numPr>
          <w:ilvl w:val="0"/>
          <w:numId w:val="5"/>
        </w:numPr>
        <w:jc w:val="both"/>
        <w:rPr>
          <w:rFonts w:ascii="Arial" w:hAnsi="Arial" w:cs="Arial"/>
          <w:sz w:val="22"/>
        </w:rPr>
      </w:pPr>
      <w:r>
        <w:rPr>
          <w:rFonts w:ascii="Arial" w:hAnsi="Arial" w:cs="Arial"/>
          <w:sz w:val="22"/>
        </w:rPr>
        <w:t>un harnais bien ajusté;</w:t>
      </w:r>
    </w:p>
    <w:p w14:paraId="6B382A6A" w14:textId="77777777" w:rsidR="00C75129" w:rsidRDefault="00C75129">
      <w:pPr>
        <w:numPr>
          <w:ilvl w:val="0"/>
          <w:numId w:val="5"/>
        </w:numPr>
        <w:jc w:val="both"/>
        <w:rPr>
          <w:rFonts w:ascii="Arial" w:hAnsi="Arial" w:cs="Arial"/>
          <w:sz w:val="22"/>
        </w:rPr>
      </w:pPr>
      <w:r>
        <w:rPr>
          <w:rFonts w:ascii="Arial" w:hAnsi="Arial" w:cs="Arial"/>
          <w:sz w:val="22"/>
        </w:rPr>
        <w:t>un amortisseur de vibration;</w:t>
      </w:r>
    </w:p>
    <w:p w14:paraId="64C020D0" w14:textId="77777777" w:rsidR="00C75129" w:rsidRDefault="00C75129">
      <w:pPr>
        <w:numPr>
          <w:ilvl w:val="0"/>
          <w:numId w:val="5"/>
        </w:numPr>
        <w:jc w:val="both"/>
        <w:rPr>
          <w:rFonts w:ascii="Arial" w:hAnsi="Arial" w:cs="Arial"/>
          <w:sz w:val="22"/>
        </w:rPr>
      </w:pPr>
      <w:r>
        <w:rPr>
          <w:rFonts w:ascii="Arial" w:hAnsi="Arial" w:cs="Arial"/>
          <w:sz w:val="22"/>
        </w:rPr>
        <w:t>un dispositif de blocage des gaz;</w:t>
      </w:r>
    </w:p>
    <w:p w14:paraId="39B7B297" w14:textId="77777777" w:rsidR="00C75129" w:rsidRDefault="00C75129">
      <w:pPr>
        <w:numPr>
          <w:ilvl w:val="0"/>
          <w:numId w:val="5"/>
        </w:numPr>
        <w:jc w:val="both"/>
        <w:rPr>
          <w:rFonts w:ascii="Arial" w:hAnsi="Arial" w:cs="Arial"/>
          <w:sz w:val="22"/>
        </w:rPr>
      </w:pPr>
      <w:r>
        <w:rPr>
          <w:rFonts w:ascii="Arial" w:hAnsi="Arial" w:cs="Arial"/>
          <w:sz w:val="22"/>
        </w:rPr>
        <w:t>un protège-lame.</w:t>
      </w:r>
    </w:p>
    <w:p w14:paraId="574B1B54" w14:textId="77777777" w:rsidR="00C75129" w:rsidRDefault="00C75129">
      <w:pPr>
        <w:jc w:val="both"/>
        <w:rPr>
          <w:rFonts w:ascii="Arial" w:hAnsi="Arial" w:cs="Arial"/>
          <w:sz w:val="22"/>
        </w:rPr>
      </w:pPr>
    </w:p>
    <w:p w14:paraId="77644280" w14:textId="77777777" w:rsidR="00C75129" w:rsidRDefault="00C75129">
      <w:pPr>
        <w:jc w:val="both"/>
        <w:rPr>
          <w:rFonts w:ascii="Arial" w:hAnsi="Arial" w:cs="Arial"/>
          <w:sz w:val="22"/>
        </w:rPr>
      </w:pPr>
    </w:p>
    <w:p w14:paraId="5C58124C" w14:textId="77777777" w:rsidR="00C75129" w:rsidRDefault="00C75129" w:rsidP="006825A3">
      <w:pPr>
        <w:numPr>
          <w:ilvl w:val="0"/>
          <w:numId w:val="13"/>
        </w:numPr>
        <w:jc w:val="both"/>
        <w:rPr>
          <w:rFonts w:ascii="Arial" w:hAnsi="Arial" w:cs="Arial"/>
          <w:sz w:val="22"/>
        </w:rPr>
      </w:pPr>
      <w:r w:rsidRPr="00A77794">
        <w:rPr>
          <w:rFonts w:ascii="Arial" w:hAnsi="Arial" w:cs="Arial"/>
          <w:sz w:val="22"/>
        </w:rPr>
        <w:t xml:space="preserve">Lors de l’utilisation de la machinerie forestière </w:t>
      </w:r>
    </w:p>
    <w:p w14:paraId="39C2D9BB" w14:textId="77777777" w:rsidR="00A77794" w:rsidRPr="00A77794" w:rsidRDefault="00A77794" w:rsidP="00A77794">
      <w:pPr>
        <w:ind w:left="360"/>
        <w:jc w:val="both"/>
        <w:rPr>
          <w:rFonts w:ascii="Arial" w:hAnsi="Arial" w:cs="Arial"/>
          <w:sz w:val="22"/>
        </w:rPr>
      </w:pPr>
    </w:p>
    <w:p w14:paraId="0327B8E6" w14:textId="77777777" w:rsidR="00C75129" w:rsidRDefault="00C75129">
      <w:pPr>
        <w:numPr>
          <w:ilvl w:val="0"/>
          <w:numId w:val="3"/>
        </w:numPr>
        <w:jc w:val="both"/>
        <w:rPr>
          <w:rFonts w:ascii="Arial" w:hAnsi="Arial" w:cs="Arial"/>
          <w:sz w:val="22"/>
        </w:rPr>
      </w:pPr>
      <w:r>
        <w:rPr>
          <w:rFonts w:ascii="Arial" w:hAnsi="Arial" w:cs="Arial"/>
          <w:sz w:val="22"/>
        </w:rPr>
        <w:t>un écran de protection (« FOPS »);</w:t>
      </w:r>
    </w:p>
    <w:p w14:paraId="25ECFA7E" w14:textId="77777777" w:rsidR="00C75129" w:rsidRDefault="00C75129">
      <w:pPr>
        <w:numPr>
          <w:ilvl w:val="0"/>
          <w:numId w:val="3"/>
        </w:numPr>
        <w:jc w:val="both"/>
        <w:rPr>
          <w:rFonts w:ascii="Arial" w:hAnsi="Arial" w:cs="Arial"/>
          <w:sz w:val="22"/>
        </w:rPr>
      </w:pPr>
      <w:r>
        <w:rPr>
          <w:rFonts w:ascii="Arial" w:hAnsi="Arial" w:cs="Arial"/>
          <w:sz w:val="22"/>
        </w:rPr>
        <w:t>une structure de protection en cas de retournement (« ROPS »);</w:t>
      </w:r>
    </w:p>
    <w:p w14:paraId="0F526A54" w14:textId="77777777" w:rsidR="00C75129" w:rsidRDefault="00C75129">
      <w:pPr>
        <w:numPr>
          <w:ilvl w:val="0"/>
          <w:numId w:val="3"/>
        </w:numPr>
        <w:jc w:val="both"/>
        <w:rPr>
          <w:rFonts w:ascii="Arial" w:hAnsi="Arial" w:cs="Arial"/>
          <w:sz w:val="22"/>
        </w:rPr>
      </w:pPr>
      <w:r>
        <w:rPr>
          <w:rFonts w:ascii="Arial" w:hAnsi="Arial" w:cs="Arial"/>
          <w:sz w:val="22"/>
        </w:rPr>
        <w:t>une cabine entièrement protégée par un écran protecteur (ex. : grillage, « lexan », « marguard »);</w:t>
      </w:r>
    </w:p>
    <w:p w14:paraId="67C5C59F" w14:textId="77777777" w:rsidR="00C75129" w:rsidRDefault="00C75129">
      <w:pPr>
        <w:numPr>
          <w:ilvl w:val="0"/>
          <w:numId w:val="3"/>
        </w:numPr>
        <w:jc w:val="both"/>
        <w:rPr>
          <w:rFonts w:ascii="Arial" w:hAnsi="Arial" w:cs="Arial"/>
          <w:sz w:val="22"/>
        </w:rPr>
      </w:pPr>
      <w:r>
        <w:rPr>
          <w:rFonts w:ascii="Arial" w:hAnsi="Arial" w:cs="Arial"/>
          <w:sz w:val="22"/>
        </w:rPr>
        <w:t>des plaques grillagées antidérapantes et/ou des bandes autocollantes antidérapantes aux endroits de marche.</w:t>
      </w:r>
    </w:p>
    <w:p w14:paraId="293B4BF1" w14:textId="77777777" w:rsidR="0020420B" w:rsidRDefault="0020420B" w:rsidP="0020420B">
      <w:pPr>
        <w:jc w:val="both"/>
        <w:rPr>
          <w:rFonts w:ascii="Arial" w:hAnsi="Arial" w:cs="Arial"/>
          <w:sz w:val="22"/>
        </w:rPr>
      </w:pPr>
    </w:p>
    <w:p w14:paraId="62DD1498" w14:textId="77777777" w:rsidR="0020420B" w:rsidRDefault="0020420B" w:rsidP="0020420B">
      <w:pPr>
        <w:jc w:val="both"/>
        <w:rPr>
          <w:rFonts w:ascii="Arial" w:hAnsi="Arial" w:cs="Arial"/>
          <w:sz w:val="22"/>
        </w:rPr>
      </w:pPr>
    </w:p>
    <w:p w14:paraId="566C0653" w14:textId="77777777" w:rsidR="0020420B" w:rsidRPr="0020420B" w:rsidRDefault="0020420B" w:rsidP="0020420B">
      <w:pPr>
        <w:jc w:val="both"/>
        <w:rPr>
          <w:rFonts w:ascii="Bookman Old Style" w:hAnsi="Bookman Old Style" w:cs="Arial"/>
          <w:b/>
          <w:sz w:val="28"/>
          <w:szCs w:val="28"/>
        </w:rPr>
      </w:pPr>
      <w:r w:rsidRPr="0020420B">
        <w:rPr>
          <w:rFonts w:ascii="Bookman Old Style" w:hAnsi="Bookman Old Style" w:cs="Arial"/>
          <w:b/>
          <w:sz w:val="28"/>
          <w:szCs w:val="28"/>
        </w:rPr>
        <w:t>Abattage manuel sécuritaire</w:t>
      </w:r>
    </w:p>
    <w:p w14:paraId="093B88B4" w14:textId="77777777" w:rsidR="00C75129" w:rsidRDefault="00C75129">
      <w:pPr>
        <w:jc w:val="both"/>
        <w:rPr>
          <w:rFonts w:ascii="Arial" w:hAnsi="Arial" w:cs="Arial"/>
          <w:sz w:val="22"/>
        </w:rPr>
      </w:pPr>
    </w:p>
    <w:p w14:paraId="08F486ED" w14:textId="66B67211" w:rsidR="00C75129" w:rsidRDefault="00BD6B27">
      <w:pPr>
        <w:jc w:val="both"/>
        <w:rPr>
          <w:rFonts w:ascii="Arial" w:hAnsi="Arial" w:cs="Arial"/>
          <w:sz w:val="22"/>
        </w:rPr>
      </w:pPr>
      <w:r>
        <w:rPr>
          <w:noProof/>
          <w:sz w:val="20"/>
          <w:lang w:eastAsia="fr-CA"/>
        </w:rPr>
        <w:drawing>
          <wp:anchor distT="0" distB="0" distL="114300" distR="114300" simplePos="0" relativeHeight="251650560" behindDoc="0" locked="0" layoutInCell="1" allowOverlap="1" wp14:anchorId="76647CAC" wp14:editId="69FDD0A5">
            <wp:simplePos x="0" y="0"/>
            <wp:positionH relativeFrom="column">
              <wp:posOffset>2276475</wp:posOffset>
            </wp:positionH>
            <wp:positionV relativeFrom="paragraph">
              <wp:posOffset>661670</wp:posOffset>
            </wp:positionV>
            <wp:extent cx="948055" cy="1143000"/>
            <wp:effectExtent l="19050" t="0" r="4445" b="0"/>
            <wp:wrapTight wrapText="bothSides">
              <wp:wrapPolygon edited="0">
                <wp:start x="-434" y="0"/>
                <wp:lineTo x="-434" y="21240"/>
                <wp:lineTo x="21701" y="21240"/>
                <wp:lineTo x="21701" y="0"/>
                <wp:lineTo x="-434" y="0"/>
              </wp:wrapPolygon>
            </wp:wrapTight>
            <wp:docPr id="25" name="Image 25" descr="secur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ecurite"/>
                    <pic:cNvPicPr>
                      <a:picLocks noChangeAspect="1" noChangeArrowheads="1"/>
                    </pic:cNvPicPr>
                  </pic:nvPicPr>
                  <pic:blipFill>
                    <a:blip r:embed="rId12" cstate="print"/>
                    <a:srcRect/>
                    <a:stretch>
                      <a:fillRect/>
                    </a:stretch>
                  </pic:blipFill>
                  <pic:spPr bwMode="auto">
                    <a:xfrm>
                      <a:off x="0" y="0"/>
                      <a:ext cx="948055" cy="1143000"/>
                    </a:xfrm>
                    <a:prstGeom prst="rect">
                      <a:avLst/>
                    </a:prstGeom>
                    <a:noFill/>
                    <a:ln w="9525">
                      <a:noFill/>
                      <a:miter lim="800000"/>
                      <a:headEnd/>
                      <a:tailEnd/>
                    </a:ln>
                  </pic:spPr>
                </pic:pic>
              </a:graphicData>
            </a:graphic>
          </wp:anchor>
        </w:drawing>
      </w:r>
      <w:r w:rsidR="00C75129">
        <w:rPr>
          <w:rFonts w:ascii="Arial" w:hAnsi="Arial" w:cs="Arial"/>
          <w:sz w:val="22"/>
        </w:rPr>
        <w:t>Le groupement recommande de réviser régulièrement le guide de la C</w:t>
      </w:r>
      <w:r w:rsidR="0020420B">
        <w:rPr>
          <w:rFonts w:ascii="Arial" w:hAnsi="Arial" w:cs="Arial"/>
          <w:sz w:val="22"/>
        </w:rPr>
        <w:t>NE</w:t>
      </w:r>
      <w:r w:rsidR="00C75129">
        <w:rPr>
          <w:rFonts w:ascii="Arial" w:hAnsi="Arial" w:cs="Arial"/>
          <w:sz w:val="22"/>
        </w:rPr>
        <w:t>SST</w:t>
      </w:r>
      <w:r w:rsidR="00C75129">
        <w:rPr>
          <w:rFonts w:ascii="Arial" w:hAnsi="Arial" w:cs="Arial"/>
          <w:i/>
          <w:sz w:val="22"/>
        </w:rPr>
        <w:t>, Abattage manuel, 2</w:t>
      </w:r>
      <w:r w:rsidR="00C75129">
        <w:rPr>
          <w:rFonts w:ascii="Arial" w:hAnsi="Arial" w:cs="Arial"/>
          <w:i/>
          <w:sz w:val="22"/>
          <w:vertAlign w:val="superscript"/>
        </w:rPr>
        <w:t>e</w:t>
      </w:r>
      <w:r w:rsidR="00C75129">
        <w:rPr>
          <w:rFonts w:ascii="Arial" w:hAnsi="Arial" w:cs="Arial"/>
          <w:i/>
          <w:sz w:val="22"/>
        </w:rPr>
        <w:t> édition</w:t>
      </w:r>
      <w:r w:rsidR="00C75129">
        <w:rPr>
          <w:rStyle w:val="Appelnotedebasdep"/>
          <w:rFonts w:ascii="Arial" w:hAnsi="Arial" w:cs="Arial"/>
          <w:i/>
          <w:sz w:val="22"/>
        </w:rPr>
        <w:footnoteReference w:id="1"/>
      </w:r>
      <w:r w:rsidR="00C75129">
        <w:rPr>
          <w:rFonts w:ascii="Arial" w:hAnsi="Arial" w:cs="Arial"/>
          <w:sz w:val="22"/>
        </w:rPr>
        <w:t xml:space="preserve">, afin de conserver un certain niveau de compétence sur les bonnes techniques d’abattage.  Au besoin, </w:t>
      </w:r>
      <w:r w:rsidR="00A77794">
        <w:rPr>
          <w:rFonts w:ascii="Arial" w:hAnsi="Arial" w:cs="Arial"/>
          <w:sz w:val="22"/>
        </w:rPr>
        <w:t xml:space="preserve">moyennant des frais, </w:t>
      </w:r>
      <w:r w:rsidR="00C75129">
        <w:rPr>
          <w:rFonts w:ascii="Arial" w:hAnsi="Arial" w:cs="Arial"/>
          <w:sz w:val="22"/>
        </w:rPr>
        <w:t>le groupement peut offrir des services de compagnonnage pour enseigner des techniques sécuritaires d’</w:t>
      </w:r>
      <w:r w:rsidR="00A77794">
        <w:rPr>
          <w:rFonts w:ascii="Arial" w:hAnsi="Arial" w:cs="Arial"/>
          <w:sz w:val="22"/>
        </w:rPr>
        <w:t>abattage et de débroussaillage</w:t>
      </w:r>
      <w:r>
        <w:rPr>
          <w:rFonts w:ascii="Arial" w:hAnsi="Arial" w:cs="Arial"/>
          <w:sz w:val="22"/>
        </w:rPr>
        <w:t>.</w:t>
      </w:r>
    </w:p>
    <w:p w14:paraId="27E8E0C8" w14:textId="513483F0" w:rsidR="00C75129" w:rsidRDefault="00C75129">
      <w:pPr>
        <w:rPr>
          <w:rFonts w:ascii="Arial" w:hAnsi="Arial" w:cs="Arial"/>
          <w:b/>
          <w:bCs/>
          <w:sz w:val="22"/>
          <w:u w:val="single"/>
        </w:rPr>
      </w:pPr>
    </w:p>
    <w:p w14:paraId="2C04125A" w14:textId="77777777" w:rsidR="00C75129" w:rsidRDefault="00C75129">
      <w:pPr>
        <w:pStyle w:val="Titre1"/>
        <w:jc w:val="both"/>
        <w:rPr>
          <w:rFonts w:ascii="Arial" w:hAnsi="Arial" w:cs="Arial"/>
          <w:sz w:val="22"/>
        </w:rPr>
      </w:pPr>
    </w:p>
    <w:p w14:paraId="3340DB4A" w14:textId="77777777" w:rsidR="00C75129" w:rsidRDefault="00C75129">
      <w:pPr>
        <w:pStyle w:val="Titre1"/>
        <w:jc w:val="both"/>
        <w:rPr>
          <w:rFonts w:ascii="Arial" w:hAnsi="Arial" w:cs="Arial"/>
          <w:sz w:val="22"/>
        </w:rPr>
      </w:pPr>
      <w:r>
        <w:rPr>
          <w:rFonts w:ascii="Arial" w:hAnsi="Arial" w:cs="Arial"/>
          <w:sz w:val="22"/>
        </w:rPr>
        <w:t xml:space="preserve"> </w:t>
      </w:r>
    </w:p>
    <w:p w14:paraId="5A29827E" w14:textId="77777777" w:rsidR="0020420B" w:rsidRDefault="0020420B">
      <w:pPr>
        <w:pStyle w:val="titre1cahierFCS"/>
        <w:rPr>
          <w:sz w:val="22"/>
        </w:rPr>
      </w:pPr>
    </w:p>
    <w:p w14:paraId="05800919" w14:textId="77777777" w:rsidR="0020420B" w:rsidRDefault="0020420B">
      <w:pPr>
        <w:pStyle w:val="titre1cahierFCS"/>
        <w:rPr>
          <w:sz w:val="22"/>
        </w:rPr>
      </w:pPr>
    </w:p>
    <w:p w14:paraId="1BE9B816" w14:textId="60174A74" w:rsidR="00C75129" w:rsidRDefault="00C75129">
      <w:pPr>
        <w:pStyle w:val="titre1cahierFCS"/>
        <w:rPr>
          <w:sz w:val="22"/>
        </w:rPr>
      </w:pPr>
      <w:bookmarkStart w:id="6" w:name="_Toc455331569"/>
      <w:r>
        <w:rPr>
          <w:rFonts w:ascii="Bookman Old Style" w:hAnsi="Bookman Old Style"/>
          <w:sz w:val="36"/>
        </w:rPr>
        <w:lastRenderedPageBreak/>
        <w:t>Protection des territoires contre les activités illicites</w:t>
      </w:r>
      <w:bookmarkEnd w:id="6"/>
    </w:p>
    <w:p w14:paraId="7047D9B7" w14:textId="77777777" w:rsidR="00C75129" w:rsidRDefault="00C75129">
      <w:pPr>
        <w:jc w:val="both"/>
        <w:rPr>
          <w:rFonts w:ascii="Arial" w:hAnsi="Arial" w:cs="Arial"/>
          <w:sz w:val="22"/>
        </w:rPr>
      </w:pPr>
    </w:p>
    <w:p w14:paraId="0F782464" w14:textId="77777777" w:rsidR="00C75129" w:rsidRDefault="00C75129">
      <w:pPr>
        <w:jc w:val="both"/>
        <w:rPr>
          <w:rFonts w:ascii="Arial" w:hAnsi="Arial" w:cs="Arial"/>
          <w:sz w:val="22"/>
        </w:rPr>
      </w:pPr>
    </w:p>
    <w:p w14:paraId="0F18BAD1" w14:textId="77777777" w:rsidR="00C75129" w:rsidRDefault="00C75129">
      <w:pPr>
        <w:jc w:val="both"/>
        <w:rPr>
          <w:rFonts w:ascii="Arial" w:hAnsi="Arial" w:cs="Arial"/>
          <w:sz w:val="22"/>
        </w:rPr>
      </w:pPr>
      <w:r>
        <w:rPr>
          <w:rFonts w:ascii="Arial" w:hAnsi="Arial" w:cs="Arial"/>
          <w:sz w:val="22"/>
        </w:rPr>
        <w:t>Il est fortement conseillé de signaler la présence d’activités illicites rencontré</w:t>
      </w:r>
      <w:r w:rsidR="00A77794">
        <w:rPr>
          <w:rFonts w:ascii="Arial" w:hAnsi="Arial" w:cs="Arial"/>
          <w:sz w:val="22"/>
        </w:rPr>
        <w:t xml:space="preserve">es sur une propriété certifiée, </w:t>
      </w:r>
      <w:r w:rsidR="00A77794" w:rsidRPr="00A77794">
        <w:rPr>
          <w:rFonts w:ascii="Arial" w:hAnsi="Arial" w:cs="Arial"/>
          <w:sz w:val="22"/>
          <w:u w:val="single"/>
        </w:rPr>
        <w:t>tout en assurant votre propre sécurité</w:t>
      </w:r>
      <w:r w:rsidR="00A77794">
        <w:rPr>
          <w:rFonts w:ascii="Arial" w:hAnsi="Arial" w:cs="Arial"/>
          <w:sz w:val="22"/>
        </w:rPr>
        <w:t xml:space="preserve">. </w:t>
      </w:r>
      <w:r>
        <w:rPr>
          <w:rFonts w:ascii="Arial" w:hAnsi="Arial" w:cs="Arial"/>
          <w:sz w:val="22"/>
        </w:rPr>
        <w:t>Les activités illicites sont</w:t>
      </w:r>
      <w:r w:rsidR="00A77794">
        <w:rPr>
          <w:rFonts w:ascii="Arial" w:hAnsi="Arial" w:cs="Arial"/>
          <w:sz w:val="22"/>
        </w:rPr>
        <w:t>, par exemple)</w:t>
      </w:r>
      <w:r>
        <w:rPr>
          <w:rFonts w:ascii="Arial" w:hAnsi="Arial" w:cs="Arial"/>
          <w:sz w:val="22"/>
        </w:rPr>
        <w:t> :</w:t>
      </w:r>
    </w:p>
    <w:p w14:paraId="42C39707" w14:textId="77777777" w:rsidR="00C75129" w:rsidRDefault="00C75129">
      <w:pPr>
        <w:jc w:val="both"/>
        <w:rPr>
          <w:rFonts w:ascii="Arial" w:hAnsi="Arial" w:cs="Arial"/>
          <w:sz w:val="22"/>
        </w:rPr>
      </w:pPr>
    </w:p>
    <w:p w14:paraId="6485BCBC" w14:textId="77777777" w:rsidR="00C75129" w:rsidRDefault="00C75129">
      <w:pPr>
        <w:numPr>
          <w:ilvl w:val="0"/>
          <w:numId w:val="3"/>
        </w:numPr>
        <w:jc w:val="both"/>
        <w:rPr>
          <w:rFonts w:ascii="Arial" w:hAnsi="Arial" w:cs="Arial"/>
          <w:sz w:val="22"/>
        </w:rPr>
      </w:pPr>
      <w:r>
        <w:rPr>
          <w:rFonts w:ascii="Arial" w:hAnsi="Arial" w:cs="Arial"/>
          <w:sz w:val="22"/>
        </w:rPr>
        <w:t>la coupe de bois ab</w:t>
      </w:r>
      <w:r w:rsidR="00A77794">
        <w:rPr>
          <w:rFonts w:ascii="Arial" w:hAnsi="Arial" w:cs="Arial"/>
          <w:sz w:val="22"/>
        </w:rPr>
        <w:t xml:space="preserve">usive (c’est-à-dire une coupe totale </w:t>
      </w:r>
      <w:r>
        <w:rPr>
          <w:rFonts w:ascii="Arial" w:hAnsi="Arial" w:cs="Arial"/>
          <w:sz w:val="22"/>
        </w:rPr>
        <w:t xml:space="preserve">dont la superficie </w:t>
      </w:r>
      <w:r w:rsidR="00A77794">
        <w:rPr>
          <w:rFonts w:ascii="Arial" w:hAnsi="Arial" w:cs="Arial"/>
          <w:sz w:val="22"/>
        </w:rPr>
        <w:t>est plus grande que ce qui est permis ou</w:t>
      </w:r>
      <w:r>
        <w:rPr>
          <w:rFonts w:ascii="Arial" w:hAnsi="Arial" w:cs="Arial"/>
          <w:sz w:val="22"/>
        </w:rPr>
        <w:t xml:space="preserve"> dans une érablière, une cédrière, une bande riveraine et/ou un milieu forestier protégé);</w:t>
      </w:r>
    </w:p>
    <w:p w14:paraId="79A6664A" w14:textId="77777777" w:rsidR="00C75129" w:rsidRDefault="00C75129">
      <w:pPr>
        <w:numPr>
          <w:ilvl w:val="0"/>
          <w:numId w:val="3"/>
        </w:numPr>
        <w:jc w:val="both"/>
        <w:rPr>
          <w:rFonts w:ascii="Arial" w:hAnsi="Arial" w:cs="Arial"/>
          <w:sz w:val="22"/>
        </w:rPr>
      </w:pPr>
      <w:r>
        <w:rPr>
          <w:rFonts w:ascii="Arial" w:hAnsi="Arial" w:cs="Arial"/>
          <w:sz w:val="22"/>
        </w:rPr>
        <w:t>le braconnage;</w:t>
      </w:r>
    </w:p>
    <w:p w14:paraId="7FAF1798" w14:textId="77777777" w:rsidR="00C75129" w:rsidRDefault="00C75129">
      <w:pPr>
        <w:numPr>
          <w:ilvl w:val="0"/>
          <w:numId w:val="3"/>
        </w:numPr>
        <w:jc w:val="both"/>
        <w:rPr>
          <w:rFonts w:ascii="Arial" w:hAnsi="Arial" w:cs="Arial"/>
          <w:sz w:val="22"/>
        </w:rPr>
      </w:pPr>
      <w:r>
        <w:rPr>
          <w:rFonts w:ascii="Arial" w:hAnsi="Arial" w:cs="Arial"/>
          <w:sz w:val="22"/>
        </w:rPr>
        <w:t>la plantation de cannabis.</w:t>
      </w:r>
    </w:p>
    <w:p w14:paraId="7B292604" w14:textId="77777777" w:rsidR="00C75129" w:rsidRDefault="00C75129">
      <w:pPr>
        <w:rPr>
          <w:rFonts w:ascii="Arial" w:hAnsi="Arial" w:cs="Arial"/>
          <w:sz w:val="22"/>
        </w:rPr>
      </w:pPr>
    </w:p>
    <w:p w14:paraId="74A454C5" w14:textId="77777777" w:rsidR="00C75129" w:rsidRDefault="00C75129">
      <w:pPr>
        <w:rPr>
          <w:rFonts w:ascii="Arial" w:hAnsi="Arial" w:cs="Arial"/>
          <w:sz w:val="22"/>
        </w:rPr>
      </w:pPr>
      <w:r>
        <w:rPr>
          <w:rFonts w:ascii="Arial" w:hAnsi="Arial" w:cs="Arial"/>
          <w:sz w:val="22"/>
        </w:rPr>
        <w:t>Le tableau 1 présente les organismes à contacter en fonction des activités illicites rencontrées.</w:t>
      </w:r>
    </w:p>
    <w:p w14:paraId="5F550A5E" w14:textId="77777777" w:rsidR="00C75129" w:rsidRDefault="00C75129">
      <w:pPr>
        <w:rPr>
          <w:rFonts w:ascii="Arial" w:hAnsi="Arial" w:cs="Arial"/>
          <w:sz w:val="22"/>
        </w:rPr>
      </w:pPr>
    </w:p>
    <w:p w14:paraId="5C7B9B47" w14:textId="77777777" w:rsidR="00C75129" w:rsidRDefault="00C75129">
      <w:pPr>
        <w:pStyle w:val="tablecahierFSC"/>
      </w:pPr>
    </w:p>
    <w:p w14:paraId="0D00D88D" w14:textId="77777777" w:rsidR="00C75129" w:rsidRDefault="00C75129">
      <w:pPr>
        <w:pStyle w:val="tablecahierFSC"/>
      </w:pPr>
      <w:bookmarkStart w:id="7" w:name="_Toc276992252"/>
      <w:r>
        <w:t>Tableau 1 : Organismes à contacter – activités illicites</w:t>
      </w:r>
      <w:bookmarkEnd w:id="7"/>
    </w:p>
    <w:p w14:paraId="74803FF5" w14:textId="77777777" w:rsidR="00C75129" w:rsidRDefault="00C75129">
      <w:pPr>
        <w:pStyle w:val="tablecahierFSC"/>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9"/>
        <w:gridCol w:w="2940"/>
        <w:gridCol w:w="2911"/>
      </w:tblGrid>
      <w:tr w:rsidR="00C75129" w14:paraId="32D9B788" w14:textId="77777777">
        <w:tc>
          <w:tcPr>
            <w:tcW w:w="3162" w:type="dxa"/>
          </w:tcPr>
          <w:p w14:paraId="772296AE" w14:textId="77777777" w:rsidR="00C75129" w:rsidRDefault="00C75129">
            <w:pPr>
              <w:rPr>
                <w:rFonts w:ascii="Arial" w:hAnsi="Arial" w:cs="Arial"/>
                <w:b/>
                <w:bCs/>
                <w:sz w:val="22"/>
              </w:rPr>
            </w:pPr>
            <w:r>
              <w:rPr>
                <w:rFonts w:ascii="Arial" w:hAnsi="Arial" w:cs="Arial"/>
                <w:b/>
                <w:bCs/>
                <w:sz w:val="22"/>
              </w:rPr>
              <w:t>Activités</w:t>
            </w:r>
          </w:p>
          <w:p w14:paraId="04FB9B02" w14:textId="77777777" w:rsidR="00C75129" w:rsidRDefault="00A77794">
            <w:pPr>
              <w:rPr>
                <w:rFonts w:ascii="Arial" w:hAnsi="Arial" w:cs="Arial"/>
                <w:b/>
                <w:bCs/>
                <w:sz w:val="22"/>
              </w:rPr>
            </w:pPr>
            <w:r>
              <w:rPr>
                <w:rFonts w:ascii="Arial" w:hAnsi="Arial" w:cs="Arial"/>
                <w:b/>
                <w:bCs/>
                <w:sz w:val="22"/>
              </w:rPr>
              <w:t>I</w:t>
            </w:r>
            <w:r w:rsidR="00C75129">
              <w:rPr>
                <w:rFonts w:ascii="Arial" w:hAnsi="Arial" w:cs="Arial"/>
                <w:b/>
                <w:bCs/>
                <w:sz w:val="22"/>
              </w:rPr>
              <w:t>llicites</w:t>
            </w:r>
          </w:p>
        </w:tc>
        <w:tc>
          <w:tcPr>
            <w:tcW w:w="3162" w:type="dxa"/>
            <w:vAlign w:val="center"/>
          </w:tcPr>
          <w:p w14:paraId="437650B3" w14:textId="77777777" w:rsidR="00C75129" w:rsidRDefault="00C75129">
            <w:pPr>
              <w:pStyle w:val="Titre8"/>
              <w:rPr>
                <w:sz w:val="22"/>
              </w:rPr>
            </w:pPr>
            <w:r>
              <w:rPr>
                <w:sz w:val="22"/>
              </w:rPr>
              <w:t>Organismes</w:t>
            </w:r>
          </w:p>
          <w:p w14:paraId="2D02CCFA" w14:textId="77777777" w:rsidR="00C75129" w:rsidRDefault="00C75129">
            <w:pPr>
              <w:rPr>
                <w:rFonts w:ascii="Arial" w:hAnsi="Arial" w:cs="Arial"/>
                <w:b/>
                <w:bCs/>
                <w:sz w:val="22"/>
              </w:rPr>
            </w:pPr>
          </w:p>
        </w:tc>
        <w:tc>
          <w:tcPr>
            <w:tcW w:w="3162" w:type="dxa"/>
          </w:tcPr>
          <w:p w14:paraId="5F7E6683" w14:textId="77777777" w:rsidR="00C75129" w:rsidRDefault="00C75129">
            <w:pPr>
              <w:pStyle w:val="Titre5"/>
            </w:pPr>
            <w:r>
              <w:t>Numéro de</w:t>
            </w:r>
          </w:p>
          <w:p w14:paraId="0F2FABAD" w14:textId="77777777" w:rsidR="00C75129" w:rsidRDefault="00C75129">
            <w:pPr>
              <w:jc w:val="center"/>
              <w:rPr>
                <w:rFonts w:ascii="Arial" w:hAnsi="Arial" w:cs="Arial"/>
                <w:b/>
                <w:bCs/>
                <w:sz w:val="22"/>
              </w:rPr>
            </w:pPr>
            <w:r>
              <w:rPr>
                <w:rFonts w:ascii="Arial" w:hAnsi="Arial" w:cs="Arial"/>
                <w:b/>
                <w:bCs/>
                <w:sz w:val="22"/>
              </w:rPr>
              <w:t>téléphone</w:t>
            </w:r>
          </w:p>
        </w:tc>
      </w:tr>
      <w:tr w:rsidR="00C75129" w14:paraId="2DF93C37" w14:textId="77777777">
        <w:tc>
          <w:tcPr>
            <w:tcW w:w="3162" w:type="dxa"/>
            <w:vAlign w:val="center"/>
          </w:tcPr>
          <w:p w14:paraId="6562B246" w14:textId="77777777" w:rsidR="00C75129" w:rsidRDefault="00C75129">
            <w:pPr>
              <w:pStyle w:val="Pieddepage"/>
              <w:tabs>
                <w:tab w:val="clear" w:pos="4703"/>
                <w:tab w:val="clear" w:pos="9406"/>
              </w:tabs>
              <w:rPr>
                <w:rFonts w:cs="Arial"/>
                <w:szCs w:val="24"/>
              </w:rPr>
            </w:pPr>
            <w:r>
              <w:rPr>
                <w:rFonts w:cs="Arial"/>
                <w:szCs w:val="24"/>
              </w:rPr>
              <w:t>Coupe de bois abusive</w:t>
            </w:r>
          </w:p>
        </w:tc>
        <w:tc>
          <w:tcPr>
            <w:tcW w:w="3162" w:type="dxa"/>
            <w:vAlign w:val="center"/>
          </w:tcPr>
          <w:p w14:paraId="165E076A" w14:textId="77777777" w:rsidR="00C75129" w:rsidRDefault="00A77794">
            <w:pPr>
              <w:rPr>
                <w:rFonts w:ascii="Arial" w:hAnsi="Arial" w:cs="Arial"/>
                <w:sz w:val="22"/>
              </w:rPr>
            </w:pPr>
            <w:r>
              <w:rPr>
                <w:rFonts w:ascii="Arial" w:hAnsi="Arial" w:cs="Arial"/>
                <w:sz w:val="22"/>
              </w:rPr>
              <w:t>Municipalité ou MRC concernée</w:t>
            </w:r>
          </w:p>
          <w:p w14:paraId="304F3B23" w14:textId="77777777" w:rsidR="00C75129" w:rsidRDefault="00C75129" w:rsidP="00A77794">
            <w:pPr>
              <w:rPr>
                <w:rFonts w:ascii="Arial" w:hAnsi="Arial" w:cs="Arial"/>
                <w:sz w:val="22"/>
              </w:rPr>
            </w:pPr>
            <w:r>
              <w:rPr>
                <w:rFonts w:ascii="Arial" w:hAnsi="Arial" w:cs="Arial"/>
                <w:sz w:val="22"/>
              </w:rPr>
              <w:t xml:space="preserve">Agence de mise en valeur </w:t>
            </w:r>
            <w:r w:rsidR="00A77794">
              <w:rPr>
                <w:rFonts w:ascii="Arial" w:hAnsi="Arial" w:cs="Arial"/>
                <w:sz w:val="22"/>
              </w:rPr>
              <w:t xml:space="preserve">des forêts privées </w:t>
            </w:r>
            <w:r>
              <w:rPr>
                <w:rFonts w:ascii="Arial" w:hAnsi="Arial" w:cs="Arial"/>
                <w:sz w:val="22"/>
              </w:rPr>
              <w:t>du B</w:t>
            </w:r>
            <w:r w:rsidR="00A77794">
              <w:rPr>
                <w:rFonts w:ascii="Arial" w:hAnsi="Arial" w:cs="Arial"/>
                <w:sz w:val="22"/>
              </w:rPr>
              <w:t>SL</w:t>
            </w:r>
          </w:p>
        </w:tc>
        <w:tc>
          <w:tcPr>
            <w:tcW w:w="3162" w:type="dxa"/>
            <w:vAlign w:val="center"/>
          </w:tcPr>
          <w:p w14:paraId="6A9C6815" w14:textId="77777777" w:rsidR="00C75129" w:rsidRDefault="00A77794">
            <w:pPr>
              <w:jc w:val="center"/>
              <w:rPr>
                <w:rFonts w:ascii="Arial" w:hAnsi="Arial" w:cs="Arial"/>
                <w:sz w:val="22"/>
              </w:rPr>
            </w:pPr>
            <w:r>
              <w:rPr>
                <w:rFonts w:ascii="Arial" w:hAnsi="Arial" w:cs="Arial"/>
                <w:sz w:val="22"/>
              </w:rPr>
              <w:t>Bottin</w:t>
            </w:r>
          </w:p>
          <w:p w14:paraId="0D51DA94" w14:textId="77777777" w:rsidR="00C75129" w:rsidRDefault="00C75129">
            <w:pPr>
              <w:jc w:val="center"/>
              <w:rPr>
                <w:rFonts w:ascii="Arial" w:hAnsi="Arial" w:cs="Arial"/>
                <w:sz w:val="22"/>
              </w:rPr>
            </w:pPr>
          </w:p>
          <w:p w14:paraId="183B174A" w14:textId="77777777" w:rsidR="00C75129" w:rsidRDefault="00C75129">
            <w:pPr>
              <w:jc w:val="center"/>
              <w:rPr>
                <w:rFonts w:ascii="Arial" w:hAnsi="Arial" w:cs="Arial"/>
                <w:sz w:val="22"/>
              </w:rPr>
            </w:pPr>
            <w:r>
              <w:rPr>
                <w:rFonts w:ascii="Arial" w:hAnsi="Arial" w:cs="Arial"/>
                <w:sz w:val="22"/>
              </w:rPr>
              <w:t>418-721-0225</w:t>
            </w:r>
          </w:p>
        </w:tc>
      </w:tr>
      <w:tr w:rsidR="00C75129" w14:paraId="624DC73A" w14:textId="77777777">
        <w:tc>
          <w:tcPr>
            <w:tcW w:w="3162" w:type="dxa"/>
            <w:vAlign w:val="center"/>
          </w:tcPr>
          <w:p w14:paraId="4D87C4A6" w14:textId="77777777" w:rsidR="00C75129" w:rsidRDefault="00C75129">
            <w:pPr>
              <w:rPr>
                <w:rFonts w:ascii="Arial" w:hAnsi="Arial" w:cs="Arial"/>
                <w:sz w:val="22"/>
              </w:rPr>
            </w:pPr>
          </w:p>
          <w:p w14:paraId="6C8FF6C2" w14:textId="77777777" w:rsidR="00C75129" w:rsidRDefault="00C75129">
            <w:pPr>
              <w:rPr>
                <w:rFonts w:ascii="Arial" w:hAnsi="Arial" w:cs="Arial"/>
                <w:sz w:val="22"/>
              </w:rPr>
            </w:pPr>
            <w:r>
              <w:rPr>
                <w:rFonts w:ascii="Arial" w:hAnsi="Arial" w:cs="Arial"/>
                <w:sz w:val="22"/>
              </w:rPr>
              <w:t>Braconnage</w:t>
            </w:r>
          </w:p>
          <w:p w14:paraId="69FA643D" w14:textId="77777777" w:rsidR="00C75129" w:rsidRDefault="00C75129">
            <w:pPr>
              <w:rPr>
                <w:rFonts w:ascii="Arial" w:hAnsi="Arial" w:cs="Arial"/>
                <w:sz w:val="22"/>
              </w:rPr>
            </w:pPr>
          </w:p>
        </w:tc>
        <w:tc>
          <w:tcPr>
            <w:tcW w:w="3162" w:type="dxa"/>
            <w:vAlign w:val="center"/>
          </w:tcPr>
          <w:p w14:paraId="45E46A6D" w14:textId="77777777" w:rsidR="00C75129" w:rsidRDefault="00C75129">
            <w:pPr>
              <w:rPr>
                <w:rFonts w:ascii="Arial" w:hAnsi="Arial" w:cs="Arial"/>
                <w:sz w:val="22"/>
              </w:rPr>
            </w:pPr>
            <w:r>
              <w:rPr>
                <w:rFonts w:ascii="Arial" w:hAnsi="Arial" w:cs="Arial"/>
                <w:sz w:val="22"/>
              </w:rPr>
              <w:t>SOS braconnage</w:t>
            </w:r>
          </w:p>
        </w:tc>
        <w:tc>
          <w:tcPr>
            <w:tcW w:w="3162" w:type="dxa"/>
            <w:vAlign w:val="center"/>
          </w:tcPr>
          <w:p w14:paraId="66D3B182" w14:textId="77777777" w:rsidR="00C75129" w:rsidRDefault="00C75129">
            <w:pPr>
              <w:jc w:val="center"/>
              <w:rPr>
                <w:rFonts w:ascii="Arial" w:hAnsi="Arial" w:cs="Arial"/>
                <w:sz w:val="22"/>
              </w:rPr>
            </w:pPr>
            <w:r>
              <w:rPr>
                <w:rFonts w:ascii="Arial" w:hAnsi="Arial" w:cs="Arial"/>
                <w:sz w:val="22"/>
              </w:rPr>
              <w:t>1-800-463-2191</w:t>
            </w:r>
          </w:p>
        </w:tc>
      </w:tr>
      <w:tr w:rsidR="00C75129" w14:paraId="101EF885" w14:textId="77777777">
        <w:tc>
          <w:tcPr>
            <w:tcW w:w="3162" w:type="dxa"/>
            <w:vAlign w:val="center"/>
          </w:tcPr>
          <w:p w14:paraId="5CE0F7B3" w14:textId="77777777" w:rsidR="00C75129" w:rsidRDefault="00C75129">
            <w:pPr>
              <w:rPr>
                <w:rFonts w:ascii="Arial" w:hAnsi="Arial" w:cs="Arial"/>
                <w:sz w:val="22"/>
              </w:rPr>
            </w:pPr>
            <w:r>
              <w:rPr>
                <w:rFonts w:ascii="Arial" w:hAnsi="Arial" w:cs="Arial"/>
                <w:sz w:val="22"/>
              </w:rPr>
              <w:t>Plantation de cannabis</w:t>
            </w:r>
          </w:p>
        </w:tc>
        <w:tc>
          <w:tcPr>
            <w:tcW w:w="3162" w:type="dxa"/>
            <w:vAlign w:val="center"/>
          </w:tcPr>
          <w:p w14:paraId="3D8B82FE" w14:textId="77777777" w:rsidR="00C75129" w:rsidRDefault="00C75129">
            <w:pPr>
              <w:rPr>
                <w:rFonts w:ascii="Arial" w:hAnsi="Arial" w:cs="Arial"/>
                <w:sz w:val="22"/>
              </w:rPr>
            </w:pPr>
            <w:r>
              <w:rPr>
                <w:rFonts w:ascii="Arial" w:hAnsi="Arial" w:cs="Arial"/>
                <w:sz w:val="22"/>
              </w:rPr>
              <w:t>Sûreté du Québec</w:t>
            </w:r>
          </w:p>
          <w:p w14:paraId="2C2D1281" w14:textId="77777777" w:rsidR="00C75129" w:rsidRDefault="00C75129">
            <w:pPr>
              <w:rPr>
                <w:rFonts w:ascii="Arial" w:hAnsi="Arial" w:cs="Arial"/>
                <w:sz w:val="22"/>
              </w:rPr>
            </w:pPr>
            <w:r>
              <w:rPr>
                <w:rFonts w:ascii="Arial" w:hAnsi="Arial" w:cs="Arial"/>
                <w:sz w:val="22"/>
              </w:rPr>
              <w:t>District du Bas-St-Laurent</w:t>
            </w:r>
          </w:p>
        </w:tc>
        <w:tc>
          <w:tcPr>
            <w:tcW w:w="3162" w:type="dxa"/>
            <w:vAlign w:val="center"/>
          </w:tcPr>
          <w:p w14:paraId="582BBC99" w14:textId="77777777" w:rsidR="00C75129" w:rsidRDefault="00C75129">
            <w:pPr>
              <w:jc w:val="center"/>
              <w:rPr>
                <w:rFonts w:ascii="Arial" w:hAnsi="Arial" w:cs="Arial"/>
                <w:sz w:val="22"/>
              </w:rPr>
            </w:pPr>
          </w:p>
          <w:p w14:paraId="20EF1C57" w14:textId="77777777" w:rsidR="00C75129" w:rsidRDefault="00C75129">
            <w:pPr>
              <w:jc w:val="center"/>
              <w:rPr>
                <w:rFonts w:ascii="Arial" w:hAnsi="Arial" w:cs="Arial"/>
                <w:sz w:val="22"/>
              </w:rPr>
            </w:pPr>
            <w:r>
              <w:rPr>
                <w:rFonts w:ascii="Arial" w:hAnsi="Arial" w:cs="Arial"/>
                <w:sz w:val="22"/>
              </w:rPr>
              <w:t>418-723-1122</w:t>
            </w:r>
          </w:p>
        </w:tc>
      </w:tr>
    </w:tbl>
    <w:p w14:paraId="0F30C1AA" w14:textId="77777777" w:rsidR="00C75129" w:rsidRDefault="00C75129">
      <w:pPr>
        <w:rPr>
          <w:rFonts w:ascii="Arial" w:hAnsi="Arial" w:cs="Arial"/>
          <w:sz w:val="22"/>
        </w:rPr>
      </w:pPr>
    </w:p>
    <w:p w14:paraId="5C8244D6" w14:textId="77777777" w:rsidR="00C75129" w:rsidRDefault="00DF1776">
      <w:pPr>
        <w:pStyle w:val="titre1cahierFCS"/>
        <w:rPr>
          <w:sz w:val="22"/>
        </w:rPr>
      </w:pPr>
      <w:bookmarkStart w:id="8" w:name="_Toc455331359"/>
      <w:bookmarkStart w:id="9" w:name="_Toc455331570"/>
      <w:r>
        <w:rPr>
          <w:noProof/>
          <w:sz w:val="20"/>
          <w:lang w:eastAsia="fr-CA"/>
        </w:rPr>
        <w:drawing>
          <wp:anchor distT="0" distB="0" distL="114300" distR="114300" simplePos="0" relativeHeight="251651584" behindDoc="0" locked="0" layoutInCell="1" allowOverlap="1" wp14:anchorId="638DEA9D" wp14:editId="566E6280">
            <wp:simplePos x="0" y="0"/>
            <wp:positionH relativeFrom="column">
              <wp:posOffset>2286000</wp:posOffset>
            </wp:positionH>
            <wp:positionV relativeFrom="paragraph">
              <wp:posOffset>167005</wp:posOffset>
            </wp:positionV>
            <wp:extent cx="1247775" cy="1247775"/>
            <wp:effectExtent l="19050" t="0" r="9525" b="0"/>
            <wp:wrapTight wrapText="bothSides">
              <wp:wrapPolygon edited="0">
                <wp:start x="-330" y="0"/>
                <wp:lineTo x="-330" y="21435"/>
                <wp:lineTo x="21765" y="21435"/>
                <wp:lineTo x="21765" y="0"/>
                <wp:lineTo x="-330" y="0"/>
              </wp:wrapPolygon>
            </wp:wrapTight>
            <wp:docPr id="27" name="Image 27" descr="post-telephone-tu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ost-telephone-turkey"/>
                    <pic:cNvPicPr>
                      <a:picLocks noChangeAspect="1" noChangeArrowheads="1"/>
                    </pic:cNvPicPr>
                  </pic:nvPicPr>
                  <pic:blipFill>
                    <a:blip r:embed="rId13" cstate="print"/>
                    <a:srcRect/>
                    <a:stretch>
                      <a:fillRect/>
                    </a:stretch>
                  </pic:blipFill>
                  <pic:spPr bwMode="auto">
                    <a:xfrm>
                      <a:off x="0" y="0"/>
                      <a:ext cx="1247775" cy="1247775"/>
                    </a:xfrm>
                    <a:prstGeom prst="rect">
                      <a:avLst/>
                    </a:prstGeom>
                    <a:noFill/>
                    <a:ln w="9525">
                      <a:noFill/>
                      <a:miter lim="800000"/>
                      <a:headEnd/>
                      <a:tailEnd/>
                    </a:ln>
                  </pic:spPr>
                </pic:pic>
              </a:graphicData>
            </a:graphic>
          </wp:anchor>
        </w:drawing>
      </w:r>
      <w:bookmarkEnd w:id="8"/>
      <w:bookmarkEnd w:id="9"/>
    </w:p>
    <w:p w14:paraId="0C97BAC9" w14:textId="77777777" w:rsidR="00C75129" w:rsidRDefault="00C75129">
      <w:pPr>
        <w:pStyle w:val="titre1cahierFCS"/>
        <w:rPr>
          <w:sz w:val="22"/>
        </w:rPr>
      </w:pPr>
    </w:p>
    <w:p w14:paraId="33E559DB" w14:textId="77777777" w:rsidR="00C75129" w:rsidRDefault="00C75129">
      <w:pPr>
        <w:pStyle w:val="titre1cahierFCS"/>
        <w:rPr>
          <w:sz w:val="22"/>
        </w:rPr>
      </w:pPr>
    </w:p>
    <w:p w14:paraId="00B5002D" w14:textId="77777777" w:rsidR="00C75129" w:rsidRDefault="00C75129">
      <w:pPr>
        <w:pStyle w:val="titre1cahierFCS"/>
        <w:rPr>
          <w:sz w:val="22"/>
        </w:rPr>
      </w:pPr>
    </w:p>
    <w:p w14:paraId="3AD47B1D" w14:textId="77777777" w:rsidR="00C75129" w:rsidRDefault="00C75129">
      <w:pPr>
        <w:pStyle w:val="titre1cahierFCS"/>
        <w:rPr>
          <w:sz w:val="22"/>
        </w:rPr>
      </w:pPr>
    </w:p>
    <w:p w14:paraId="0483ED4B" w14:textId="77777777" w:rsidR="00C75129" w:rsidRDefault="00C75129">
      <w:pPr>
        <w:pStyle w:val="titre1cahierFCS"/>
        <w:rPr>
          <w:sz w:val="22"/>
        </w:rPr>
      </w:pPr>
    </w:p>
    <w:p w14:paraId="54330872" w14:textId="77777777" w:rsidR="00C75129" w:rsidRDefault="00C75129">
      <w:pPr>
        <w:pStyle w:val="titre1cahierFCS"/>
        <w:rPr>
          <w:sz w:val="22"/>
        </w:rPr>
      </w:pPr>
      <w:r>
        <w:rPr>
          <w:sz w:val="22"/>
        </w:rPr>
        <w:br w:type="page"/>
      </w:r>
      <w:bookmarkStart w:id="10" w:name="_Toc455331571"/>
      <w:r>
        <w:rPr>
          <w:rFonts w:ascii="Bookman Old Style" w:hAnsi="Bookman Old Style"/>
          <w:sz w:val="36"/>
        </w:rPr>
        <w:lastRenderedPageBreak/>
        <w:t>Protection des cours d’eau</w:t>
      </w:r>
      <w:bookmarkEnd w:id="10"/>
    </w:p>
    <w:p w14:paraId="44D7F214" w14:textId="77777777" w:rsidR="00C75129" w:rsidRDefault="00C75129">
      <w:pPr>
        <w:jc w:val="both"/>
        <w:rPr>
          <w:rFonts w:ascii="Arial" w:hAnsi="Arial" w:cs="Arial"/>
          <w:sz w:val="22"/>
        </w:rPr>
      </w:pPr>
    </w:p>
    <w:p w14:paraId="2B6EBBFD" w14:textId="77777777" w:rsidR="00C75129" w:rsidRDefault="00C75129">
      <w:pPr>
        <w:jc w:val="both"/>
        <w:rPr>
          <w:rFonts w:ascii="Arial" w:hAnsi="Arial" w:cs="Arial"/>
          <w:sz w:val="22"/>
        </w:rPr>
      </w:pPr>
    </w:p>
    <w:p w14:paraId="522EA0C4" w14:textId="77777777" w:rsidR="00C75129" w:rsidRDefault="00C75129">
      <w:pPr>
        <w:jc w:val="both"/>
        <w:rPr>
          <w:rFonts w:ascii="Arial" w:hAnsi="Arial" w:cs="Arial"/>
          <w:sz w:val="22"/>
        </w:rPr>
      </w:pPr>
      <w:r>
        <w:rPr>
          <w:rFonts w:ascii="Arial" w:hAnsi="Arial" w:cs="Arial"/>
          <w:sz w:val="22"/>
        </w:rPr>
        <w:t>Le propriétaire certifié doit recevoir de l’information pertinente concernant la protection des cours d’eau.  Le chapitre « La protection des cours d’eau » ci-après donne les informations de base en matière de travaux forestiers à proximité des cours d’eau.</w:t>
      </w:r>
    </w:p>
    <w:p w14:paraId="61DA6075" w14:textId="77777777" w:rsidR="00C75129" w:rsidRDefault="00C75129">
      <w:pPr>
        <w:jc w:val="both"/>
        <w:rPr>
          <w:rFonts w:ascii="Arial" w:hAnsi="Arial" w:cs="Arial"/>
          <w:sz w:val="22"/>
        </w:rPr>
      </w:pPr>
    </w:p>
    <w:p w14:paraId="11B35FDE" w14:textId="77777777" w:rsidR="00C75129" w:rsidRDefault="00C75129">
      <w:pPr>
        <w:jc w:val="both"/>
        <w:rPr>
          <w:rFonts w:ascii="Arial" w:hAnsi="Arial" w:cs="Arial"/>
          <w:sz w:val="22"/>
        </w:rPr>
      </w:pPr>
    </w:p>
    <w:p w14:paraId="297188B0" w14:textId="77777777" w:rsidR="00C75129" w:rsidRDefault="00C75129">
      <w:pPr>
        <w:pStyle w:val="titre2cahierFSC"/>
      </w:pPr>
      <w:bookmarkStart w:id="11" w:name="_Toc455331572"/>
      <w:r>
        <w:t>Bandes riveraines : définition et fonctions</w:t>
      </w:r>
      <w:bookmarkEnd w:id="11"/>
    </w:p>
    <w:p w14:paraId="039594E5" w14:textId="77777777" w:rsidR="00C75129" w:rsidRDefault="00C75129">
      <w:pPr>
        <w:jc w:val="both"/>
        <w:rPr>
          <w:rFonts w:ascii="Arial" w:hAnsi="Arial" w:cs="Arial"/>
          <w:sz w:val="22"/>
        </w:rPr>
      </w:pPr>
    </w:p>
    <w:p w14:paraId="1C7DB736" w14:textId="77777777" w:rsidR="00C75129" w:rsidRDefault="00C75129">
      <w:pPr>
        <w:jc w:val="both"/>
        <w:rPr>
          <w:rFonts w:ascii="Arial" w:hAnsi="Arial" w:cs="Arial"/>
          <w:sz w:val="22"/>
        </w:rPr>
      </w:pPr>
    </w:p>
    <w:p w14:paraId="1DEA57EE" w14:textId="77777777" w:rsidR="00C75129" w:rsidRDefault="00A13002">
      <w:pPr>
        <w:jc w:val="both"/>
        <w:rPr>
          <w:rFonts w:ascii="Arial" w:hAnsi="Arial" w:cs="Arial"/>
          <w:sz w:val="22"/>
        </w:rPr>
      </w:pPr>
      <w:r>
        <w:rPr>
          <w:rFonts w:ascii="Arial" w:hAnsi="Arial" w:cs="Arial"/>
          <w:sz w:val="22"/>
        </w:rPr>
        <w:t xml:space="preserve">Une bande riveraine est </w:t>
      </w:r>
      <w:r w:rsidR="00C75129">
        <w:rPr>
          <w:rFonts w:ascii="Arial" w:hAnsi="Arial" w:cs="Arial"/>
          <w:sz w:val="22"/>
        </w:rPr>
        <w:t xml:space="preserve">un couvert végétal permanent composé d’un mélange de plantes herbacées, d’arbustes et d’arbres adjacents à un cours d’eau ou à un lac. Les bandes riveraines assurent la transition entre les écosystèmes aquatiques et terrestres. </w:t>
      </w:r>
    </w:p>
    <w:p w14:paraId="423BF99C" w14:textId="77777777" w:rsidR="00C75129" w:rsidRDefault="00C75129">
      <w:pPr>
        <w:jc w:val="both"/>
        <w:rPr>
          <w:rFonts w:ascii="Arial" w:hAnsi="Arial" w:cs="Arial"/>
          <w:sz w:val="22"/>
        </w:rPr>
      </w:pPr>
    </w:p>
    <w:p w14:paraId="11E3BFB3" w14:textId="77777777" w:rsidR="00C75129" w:rsidRDefault="00C75129">
      <w:pPr>
        <w:jc w:val="both"/>
        <w:rPr>
          <w:rFonts w:ascii="Arial" w:hAnsi="Arial" w:cs="Arial"/>
          <w:sz w:val="22"/>
        </w:rPr>
      </w:pPr>
      <w:r>
        <w:rPr>
          <w:rFonts w:ascii="Arial" w:hAnsi="Arial" w:cs="Arial"/>
          <w:sz w:val="22"/>
        </w:rPr>
        <w:t>Les bandes riveraines peuvent remplir plusieurs fonctions importantes que nous regroupons en deux classes, soit la prévention ou la réduction de la contamination de l’eau et la protection des habitats aquatiques et riverains. Les bandes riveraines représentent à la fois un habitat pour la faune et la flore, un écran contre le réchauffement excessif de l’eau, une barrière contre les apports de sédiments dans les plans d’eau, un rempart contre l’érosion des sols et des rives, un régulateur du cycle hydrologique, un filtre contre la pollution de l’eau et un brise-vent naturel. Elles jouent également un rôle important dans la protection de la qualité esthétique du paysage.</w:t>
      </w:r>
    </w:p>
    <w:p w14:paraId="693DEA53" w14:textId="77777777" w:rsidR="00C75129" w:rsidRDefault="00C75129">
      <w:pPr>
        <w:jc w:val="both"/>
        <w:rPr>
          <w:rFonts w:ascii="Arial" w:hAnsi="Arial" w:cs="Arial"/>
          <w:sz w:val="22"/>
        </w:rPr>
      </w:pPr>
    </w:p>
    <w:p w14:paraId="07536A1E" w14:textId="77777777" w:rsidR="00C75129" w:rsidRDefault="00C75129">
      <w:pPr>
        <w:jc w:val="both"/>
        <w:rPr>
          <w:rFonts w:ascii="Arial" w:hAnsi="Arial" w:cs="Arial"/>
          <w:sz w:val="22"/>
        </w:rPr>
      </w:pPr>
    </w:p>
    <w:p w14:paraId="261AACF5" w14:textId="77777777" w:rsidR="00C75129" w:rsidRDefault="00C75129">
      <w:pPr>
        <w:pStyle w:val="titre2cahierFSC"/>
      </w:pPr>
      <w:bookmarkStart w:id="12" w:name="_Toc455331573"/>
      <w:r>
        <w:t>Bandes riveraines : identification sur le terrain</w:t>
      </w:r>
      <w:bookmarkEnd w:id="12"/>
    </w:p>
    <w:p w14:paraId="686A0559" w14:textId="77777777" w:rsidR="00C75129" w:rsidRDefault="00C75129">
      <w:pPr>
        <w:jc w:val="both"/>
        <w:rPr>
          <w:rFonts w:ascii="Arial" w:hAnsi="Arial" w:cs="Arial"/>
        </w:rPr>
      </w:pPr>
    </w:p>
    <w:p w14:paraId="465C1913" w14:textId="77777777" w:rsidR="00C75129" w:rsidRDefault="00C75129">
      <w:pPr>
        <w:jc w:val="both"/>
        <w:rPr>
          <w:rFonts w:ascii="Arial" w:hAnsi="Arial" w:cs="Arial"/>
        </w:rPr>
      </w:pPr>
    </w:p>
    <w:p w14:paraId="563ABD66" w14:textId="77777777" w:rsidR="00C75129" w:rsidRDefault="00C75129">
      <w:pPr>
        <w:numPr>
          <w:ilvl w:val="0"/>
          <w:numId w:val="9"/>
        </w:numPr>
        <w:jc w:val="both"/>
        <w:rPr>
          <w:rFonts w:ascii="Arial" w:hAnsi="Arial" w:cs="Arial"/>
        </w:rPr>
      </w:pPr>
      <w:r>
        <w:rPr>
          <w:rFonts w:ascii="Arial" w:hAnsi="Arial" w:cs="Arial"/>
        </w:rPr>
        <w:t>Ruisseau permanent et intermittent</w:t>
      </w:r>
      <w:r w:rsidR="00A77794">
        <w:rPr>
          <w:rFonts w:ascii="Arial" w:hAnsi="Arial" w:cs="Arial"/>
        </w:rPr>
        <w:t xml:space="preserve"> (lit clairement visible)</w:t>
      </w:r>
    </w:p>
    <w:p w14:paraId="2680E78B" w14:textId="77777777" w:rsidR="00C75129" w:rsidRDefault="00C75129">
      <w:pPr>
        <w:jc w:val="both"/>
        <w:rPr>
          <w:rFonts w:ascii="Arial" w:hAnsi="Arial" w:cs="Arial"/>
          <w:sz w:val="22"/>
        </w:rPr>
      </w:pPr>
    </w:p>
    <w:p w14:paraId="3A3F9225" w14:textId="30A0382A" w:rsidR="00C75129" w:rsidRDefault="00C75129">
      <w:pPr>
        <w:jc w:val="both"/>
        <w:rPr>
          <w:rFonts w:ascii="Arial" w:hAnsi="Arial" w:cs="Arial"/>
          <w:sz w:val="22"/>
        </w:rPr>
      </w:pPr>
      <w:r>
        <w:rPr>
          <w:rFonts w:ascii="Arial" w:hAnsi="Arial" w:cs="Arial"/>
          <w:sz w:val="22"/>
        </w:rPr>
        <w:t xml:space="preserve">Dans les secteurs de récolte (coupe totale et coupe partielle), les bandes riveraines des ruisseaux permanents et intermittents sont rubanées systématiquement par le personnel technique du groupement.  La bande riveraine est d’une largeur </w:t>
      </w:r>
      <w:r w:rsidR="00A77794">
        <w:rPr>
          <w:rFonts w:ascii="Arial" w:hAnsi="Arial" w:cs="Arial"/>
          <w:sz w:val="22"/>
        </w:rPr>
        <w:t xml:space="preserve">minimale de </w:t>
      </w:r>
      <w:r w:rsidR="00281F2D">
        <w:rPr>
          <w:rFonts w:ascii="Arial" w:hAnsi="Arial" w:cs="Arial"/>
          <w:sz w:val="22"/>
        </w:rPr>
        <w:t>15</w:t>
      </w:r>
      <w:r w:rsidR="00A77794">
        <w:rPr>
          <w:rFonts w:ascii="Arial" w:hAnsi="Arial" w:cs="Arial"/>
          <w:sz w:val="22"/>
        </w:rPr>
        <w:t xml:space="preserve"> mètre</w:t>
      </w:r>
      <w:r w:rsidR="006B6EC4">
        <w:rPr>
          <w:rFonts w:ascii="Arial" w:hAnsi="Arial" w:cs="Arial"/>
          <w:sz w:val="22"/>
        </w:rPr>
        <w:t>s</w:t>
      </w:r>
      <w:r w:rsidR="00A77794">
        <w:rPr>
          <w:rFonts w:ascii="Arial" w:hAnsi="Arial" w:cs="Arial"/>
          <w:sz w:val="22"/>
        </w:rPr>
        <w:t xml:space="preserve"> </w:t>
      </w:r>
      <w:r w:rsidR="006B6EC4">
        <w:rPr>
          <w:rFonts w:ascii="Arial" w:hAnsi="Arial" w:cs="Arial"/>
          <w:sz w:val="22"/>
        </w:rPr>
        <w:t xml:space="preserve">de chaque côté du cours d’eau si c’est un ruisseau intermittent </w:t>
      </w:r>
      <w:r w:rsidR="00A77794">
        <w:rPr>
          <w:rFonts w:ascii="Arial" w:hAnsi="Arial" w:cs="Arial"/>
          <w:sz w:val="22"/>
        </w:rPr>
        <w:t xml:space="preserve">et </w:t>
      </w:r>
      <w:r w:rsidR="006B6EC4">
        <w:rPr>
          <w:rFonts w:ascii="Arial" w:hAnsi="Arial" w:cs="Arial"/>
          <w:sz w:val="22"/>
        </w:rPr>
        <w:t xml:space="preserve">d’une largeur de </w:t>
      </w:r>
      <w:r w:rsidR="00281F2D">
        <w:rPr>
          <w:rFonts w:ascii="Arial" w:hAnsi="Arial" w:cs="Arial"/>
          <w:sz w:val="22"/>
        </w:rPr>
        <w:t>15</w:t>
      </w:r>
      <w:r>
        <w:rPr>
          <w:rFonts w:ascii="Arial" w:hAnsi="Arial" w:cs="Arial"/>
          <w:sz w:val="22"/>
        </w:rPr>
        <w:t xml:space="preserve"> </w:t>
      </w:r>
      <w:r w:rsidR="00281F2D">
        <w:rPr>
          <w:rFonts w:ascii="Arial" w:hAnsi="Arial" w:cs="Arial"/>
          <w:sz w:val="22"/>
        </w:rPr>
        <w:t xml:space="preserve">à 20 </w:t>
      </w:r>
      <w:r>
        <w:rPr>
          <w:rFonts w:ascii="Arial" w:hAnsi="Arial" w:cs="Arial"/>
          <w:sz w:val="22"/>
        </w:rPr>
        <w:t>mètres</w:t>
      </w:r>
      <w:r w:rsidR="00A77794">
        <w:rPr>
          <w:rFonts w:ascii="Arial" w:hAnsi="Arial" w:cs="Arial"/>
          <w:sz w:val="22"/>
        </w:rPr>
        <w:t xml:space="preserve"> </w:t>
      </w:r>
      <w:r w:rsidR="006B6EC4">
        <w:rPr>
          <w:rFonts w:ascii="Arial" w:hAnsi="Arial" w:cs="Arial"/>
          <w:sz w:val="22"/>
        </w:rPr>
        <w:t xml:space="preserve">de chaque côté du cours d’eau lorsque c’est un ruisseau permanent. </w:t>
      </w:r>
      <w:r>
        <w:rPr>
          <w:rFonts w:ascii="Arial" w:hAnsi="Arial" w:cs="Arial"/>
          <w:sz w:val="22"/>
        </w:rPr>
        <w:t>La coupe partielle y est permise et le prél</w:t>
      </w:r>
      <w:r w:rsidR="006B6EC4">
        <w:rPr>
          <w:rFonts w:ascii="Arial" w:hAnsi="Arial" w:cs="Arial"/>
          <w:sz w:val="22"/>
        </w:rPr>
        <w:t>èvement</w:t>
      </w:r>
      <w:r>
        <w:rPr>
          <w:rFonts w:ascii="Arial" w:hAnsi="Arial" w:cs="Arial"/>
          <w:sz w:val="22"/>
        </w:rPr>
        <w:t xml:space="preserve"> maximum autorisé est d’une tige sur trois (33%) sans toutefois diminuer l</w:t>
      </w:r>
      <w:r w:rsidR="00A77794">
        <w:rPr>
          <w:rFonts w:ascii="Arial" w:hAnsi="Arial" w:cs="Arial"/>
          <w:sz w:val="22"/>
        </w:rPr>
        <w:t xml:space="preserve">a densité du </w:t>
      </w:r>
      <w:r>
        <w:rPr>
          <w:rFonts w:ascii="Arial" w:hAnsi="Arial" w:cs="Arial"/>
          <w:sz w:val="22"/>
        </w:rPr>
        <w:t xml:space="preserve">couvert à moins de 50%.  La machinerie forestière </w:t>
      </w:r>
      <w:r w:rsidR="00A77794">
        <w:rPr>
          <w:rFonts w:ascii="Arial" w:hAnsi="Arial" w:cs="Arial"/>
          <w:sz w:val="22"/>
        </w:rPr>
        <w:t xml:space="preserve">est généralement </w:t>
      </w:r>
      <w:r>
        <w:rPr>
          <w:rFonts w:ascii="Arial" w:hAnsi="Arial" w:cs="Arial"/>
          <w:sz w:val="22"/>
        </w:rPr>
        <w:t>interdite dans l</w:t>
      </w:r>
      <w:r w:rsidR="00A77794">
        <w:rPr>
          <w:rFonts w:ascii="Arial" w:hAnsi="Arial" w:cs="Arial"/>
          <w:sz w:val="22"/>
        </w:rPr>
        <w:t>a bande riveraine.</w:t>
      </w:r>
      <w:r w:rsidR="006B6EC4">
        <w:rPr>
          <w:rFonts w:ascii="Arial" w:hAnsi="Arial" w:cs="Arial"/>
          <w:sz w:val="22"/>
        </w:rPr>
        <w:t xml:space="preserve"> La largeur de la bande riveraine peut s’élever à 60 mètres si le cours d’eau est une rivière à saumon.</w:t>
      </w:r>
    </w:p>
    <w:p w14:paraId="33D65655" w14:textId="77777777" w:rsidR="00C75129" w:rsidRDefault="00C75129">
      <w:pPr>
        <w:jc w:val="both"/>
        <w:rPr>
          <w:rFonts w:ascii="Arial" w:hAnsi="Arial" w:cs="Arial"/>
        </w:rPr>
      </w:pPr>
    </w:p>
    <w:p w14:paraId="40BAB9E5" w14:textId="77777777" w:rsidR="00C75129" w:rsidRDefault="00C75129">
      <w:pPr>
        <w:numPr>
          <w:ilvl w:val="0"/>
          <w:numId w:val="9"/>
        </w:numPr>
        <w:jc w:val="both"/>
        <w:rPr>
          <w:rFonts w:ascii="Arial" w:hAnsi="Arial" w:cs="Arial"/>
        </w:rPr>
      </w:pPr>
      <w:r>
        <w:rPr>
          <w:rFonts w:ascii="Arial" w:hAnsi="Arial" w:cs="Arial"/>
        </w:rPr>
        <w:t>Ruisseau éphémère</w:t>
      </w:r>
      <w:r w:rsidR="00A77794">
        <w:rPr>
          <w:rFonts w:ascii="Arial" w:hAnsi="Arial" w:cs="Arial"/>
        </w:rPr>
        <w:t xml:space="preserve"> (sans lit défini)</w:t>
      </w:r>
    </w:p>
    <w:p w14:paraId="567A56D0" w14:textId="77777777" w:rsidR="00C75129" w:rsidRDefault="00C75129">
      <w:pPr>
        <w:jc w:val="both"/>
        <w:rPr>
          <w:rFonts w:ascii="Arial" w:hAnsi="Arial" w:cs="Arial"/>
          <w:sz w:val="22"/>
        </w:rPr>
      </w:pPr>
    </w:p>
    <w:p w14:paraId="2E61547D" w14:textId="77777777" w:rsidR="00C75129" w:rsidRDefault="00C75129">
      <w:pPr>
        <w:jc w:val="both"/>
        <w:rPr>
          <w:rFonts w:ascii="Arial" w:hAnsi="Arial" w:cs="Arial"/>
          <w:sz w:val="22"/>
        </w:rPr>
      </w:pPr>
      <w:r>
        <w:rPr>
          <w:rFonts w:ascii="Arial" w:hAnsi="Arial" w:cs="Arial"/>
          <w:sz w:val="22"/>
        </w:rPr>
        <w:t xml:space="preserve">Les ruisseaux éphémères (écoulement temporaire, qui dure peu de temps, à un endroit donné sans la présence d’un lit de ruisseau) sont </w:t>
      </w:r>
      <w:r w:rsidR="00512FE0">
        <w:rPr>
          <w:rFonts w:ascii="Arial" w:hAnsi="Arial" w:cs="Arial"/>
          <w:sz w:val="22"/>
        </w:rPr>
        <w:t>habituellement</w:t>
      </w:r>
      <w:r>
        <w:rPr>
          <w:rFonts w:ascii="Arial" w:hAnsi="Arial" w:cs="Arial"/>
          <w:sz w:val="22"/>
        </w:rPr>
        <w:t xml:space="preserve"> identifiés d’une ligne de rubans par le personnel technique du groupement.  La ligne de rubans peut être traversée par la machinerie forestière à un endroit approprié et en utilisant les techniques recommandées.</w:t>
      </w:r>
    </w:p>
    <w:p w14:paraId="66F2FA9A" w14:textId="77777777" w:rsidR="00C75129" w:rsidRDefault="00C75129">
      <w:pPr>
        <w:jc w:val="both"/>
        <w:rPr>
          <w:rFonts w:ascii="Arial" w:hAnsi="Arial" w:cs="Arial"/>
          <w:color w:val="000000"/>
          <w:sz w:val="22"/>
        </w:rPr>
      </w:pPr>
    </w:p>
    <w:p w14:paraId="1284D2D2" w14:textId="77777777" w:rsidR="00C75129" w:rsidRDefault="00C75129">
      <w:pPr>
        <w:jc w:val="both"/>
        <w:rPr>
          <w:rFonts w:ascii="Arial" w:hAnsi="Arial" w:cs="Arial"/>
          <w:color w:val="000000"/>
          <w:sz w:val="22"/>
        </w:rPr>
      </w:pPr>
    </w:p>
    <w:p w14:paraId="0C9872D9" w14:textId="77777777" w:rsidR="00C75129" w:rsidRDefault="00C75129">
      <w:pPr>
        <w:jc w:val="both"/>
        <w:rPr>
          <w:rFonts w:ascii="Arial" w:hAnsi="Arial" w:cs="Arial"/>
          <w:color w:val="000000"/>
          <w:sz w:val="22"/>
        </w:rPr>
      </w:pPr>
    </w:p>
    <w:p w14:paraId="4F7A96EB" w14:textId="77777777" w:rsidR="00C75129" w:rsidRDefault="00C75129">
      <w:pPr>
        <w:pStyle w:val="titre2cahierFSC"/>
      </w:pPr>
      <w:bookmarkStart w:id="13" w:name="_Toc455331574"/>
      <w:r>
        <w:t>Planification du débardage</w:t>
      </w:r>
      <w:bookmarkEnd w:id="13"/>
    </w:p>
    <w:p w14:paraId="2CFC9608" w14:textId="77777777" w:rsidR="00C75129" w:rsidRDefault="00C75129">
      <w:pPr>
        <w:jc w:val="both"/>
        <w:rPr>
          <w:rFonts w:ascii="Arial" w:hAnsi="Arial" w:cs="Arial"/>
          <w:sz w:val="22"/>
        </w:rPr>
      </w:pPr>
    </w:p>
    <w:p w14:paraId="71147085" w14:textId="77777777" w:rsidR="00C75129" w:rsidRDefault="00C75129">
      <w:pPr>
        <w:jc w:val="both"/>
        <w:rPr>
          <w:rFonts w:ascii="Arial" w:hAnsi="Arial" w:cs="Arial"/>
          <w:color w:val="000000"/>
          <w:sz w:val="22"/>
        </w:rPr>
      </w:pPr>
    </w:p>
    <w:p w14:paraId="382D8053" w14:textId="77777777" w:rsidR="00C75129" w:rsidRDefault="00C75129">
      <w:pPr>
        <w:jc w:val="both"/>
        <w:rPr>
          <w:rFonts w:ascii="Arial" w:hAnsi="Arial" w:cs="Arial"/>
          <w:sz w:val="22"/>
        </w:rPr>
      </w:pPr>
      <w:r>
        <w:rPr>
          <w:rFonts w:ascii="Arial" w:hAnsi="Arial" w:cs="Arial"/>
          <w:color w:val="000000"/>
          <w:sz w:val="22"/>
        </w:rPr>
        <w:t xml:space="preserve">Le propriétaire est responsable de planifier adéquatement les sentiers de débardage en fonction de ne pas traverser les ruisseaux </w:t>
      </w:r>
      <w:r w:rsidR="006B6EC4">
        <w:rPr>
          <w:rFonts w:ascii="Arial" w:hAnsi="Arial" w:cs="Arial"/>
          <w:sz w:val="22"/>
        </w:rPr>
        <w:t>(permanent, intermittent et</w:t>
      </w:r>
      <w:r>
        <w:rPr>
          <w:rFonts w:ascii="Arial" w:hAnsi="Arial" w:cs="Arial"/>
          <w:sz w:val="22"/>
        </w:rPr>
        <w:t xml:space="preserve"> éphémère).  Au besoin, le groupement peut offrir ses services pour identifier les sentiers de débardage, le propriétaire </w:t>
      </w:r>
      <w:r w:rsidR="00512FE0">
        <w:rPr>
          <w:rFonts w:ascii="Arial" w:hAnsi="Arial" w:cs="Arial"/>
          <w:sz w:val="22"/>
        </w:rPr>
        <w:t xml:space="preserve">peut avoir à </w:t>
      </w:r>
      <w:r>
        <w:rPr>
          <w:rFonts w:ascii="Arial" w:hAnsi="Arial" w:cs="Arial"/>
          <w:sz w:val="22"/>
        </w:rPr>
        <w:t>assume</w:t>
      </w:r>
      <w:r w:rsidR="00512FE0">
        <w:rPr>
          <w:rFonts w:ascii="Arial" w:hAnsi="Arial" w:cs="Arial"/>
          <w:sz w:val="22"/>
        </w:rPr>
        <w:t>r</w:t>
      </w:r>
      <w:r>
        <w:rPr>
          <w:rFonts w:ascii="Arial" w:hAnsi="Arial" w:cs="Arial"/>
          <w:sz w:val="22"/>
        </w:rPr>
        <w:t xml:space="preserve"> les</w:t>
      </w:r>
      <w:r w:rsidR="00512FE0">
        <w:rPr>
          <w:rFonts w:ascii="Arial" w:hAnsi="Arial" w:cs="Arial"/>
          <w:sz w:val="22"/>
        </w:rPr>
        <w:t xml:space="preserve"> frais.</w:t>
      </w:r>
    </w:p>
    <w:p w14:paraId="44A0BA1B" w14:textId="77777777" w:rsidR="00C75129" w:rsidRDefault="00C75129">
      <w:pPr>
        <w:jc w:val="both"/>
        <w:rPr>
          <w:rFonts w:ascii="Arial" w:hAnsi="Arial" w:cs="Arial"/>
          <w:sz w:val="22"/>
        </w:rPr>
      </w:pPr>
    </w:p>
    <w:p w14:paraId="6510825C" w14:textId="77777777" w:rsidR="00C75129" w:rsidRDefault="00C75129">
      <w:pPr>
        <w:jc w:val="both"/>
        <w:rPr>
          <w:rFonts w:ascii="Arial" w:hAnsi="Arial" w:cs="Arial"/>
          <w:sz w:val="22"/>
        </w:rPr>
      </w:pPr>
      <w:r>
        <w:rPr>
          <w:rFonts w:ascii="Arial" w:hAnsi="Arial" w:cs="Arial"/>
          <w:color w:val="000000"/>
          <w:sz w:val="22"/>
        </w:rPr>
        <w:t xml:space="preserve">Le propriétaire est responsable </w:t>
      </w:r>
      <w:r>
        <w:rPr>
          <w:rFonts w:ascii="Arial" w:hAnsi="Arial" w:cs="Arial"/>
          <w:sz w:val="22"/>
        </w:rPr>
        <w:t>en cours d’exécution, de communiquer avec le personnel technique lorsqu’un problème est rencontré.  Le cas échéant, des correctifs seront demandés afin de minimiser les impacts lors du débardage.</w:t>
      </w:r>
    </w:p>
    <w:p w14:paraId="4565FA7C" w14:textId="77777777" w:rsidR="00C75129" w:rsidRDefault="00C75129">
      <w:pPr>
        <w:jc w:val="both"/>
        <w:rPr>
          <w:rFonts w:ascii="Arial" w:hAnsi="Arial" w:cs="Arial"/>
          <w:sz w:val="22"/>
        </w:rPr>
      </w:pPr>
    </w:p>
    <w:p w14:paraId="74473292" w14:textId="43A289CF" w:rsidR="00C75129" w:rsidRDefault="00C75129">
      <w:pPr>
        <w:jc w:val="both"/>
        <w:rPr>
          <w:rFonts w:ascii="Arial" w:hAnsi="Arial" w:cs="Arial"/>
          <w:sz w:val="22"/>
        </w:rPr>
      </w:pPr>
      <w:r>
        <w:rPr>
          <w:rFonts w:ascii="Arial" w:hAnsi="Arial" w:cs="Arial"/>
          <w:sz w:val="22"/>
        </w:rPr>
        <w:t>La seule méthode pour t</w:t>
      </w:r>
      <w:r w:rsidR="00512FE0">
        <w:rPr>
          <w:rFonts w:ascii="Arial" w:hAnsi="Arial" w:cs="Arial"/>
          <w:sz w:val="22"/>
        </w:rPr>
        <w:t xml:space="preserve">raverser un ruisseau permanent ou </w:t>
      </w:r>
      <w:r>
        <w:rPr>
          <w:rFonts w:ascii="Arial" w:hAnsi="Arial" w:cs="Arial"/>
          <w:sz w:val="22"/>
        </w:rPr>
        <w:t xml:space="preserve">intermittent </w:t>
      </w:r>
      <w:r w:rsidR="00512FE0">
        <w:rPr>
          <w:rFonts w:ascii="Arial" w:hAnsi="Arial" w:cs="Arial"/>
          <w:sz w:val="22"/>
        </w:rPr>
        <w:t xml:space="preserve">(et dans certains cas les </w:t>
      </w:r>
      <w:r>
        <w:rPr>
          <w:rFonts w:ascii="Arial" w:hAnsi="Arial" w:cs="Arial"/>
          <w:sz w:val="22"/>
        </w:rPr>
        <w:t>éphémère</w:t>
      </w:r>
      <w:r w:rsidR="00512FE0">
        <w:rPr>
          <w:rFonts w:ascii="Arial" w:hAnsi="Arial" w:cs="Arial"/>
          <w:sz w:val="22"/>
        </w:rPr>
        <w:t>s pour une très courte période)</w:t>
      </w:r>
      <w:r>
        <w:rPr>
          <w:rFonts w:ascii="Arial" w:hAnsi="Arial" w:cs="Arial"/>
          <w:sz w:val="22"/>
        </w:rPr>
        <w:t xml:space="preserve"> est le pontage.  L’installation d’une « clamée » de bois dans le lit du ruisseau est </w:t>
      </w:r>
      <w:r w:rsidR="00512FE0">
        <w:rPr>
          <w:rFonts w:ascii="Arial" w:hAnsi="Arial" w:cs="Arial"/>
          <w:sz w:val="22"/>
        </w:rPr>
        <w:t>généralement interdite mais peut être prescrite si elle permet de conserver intact le lit et les berges du cours d’eau.</w:t>
      </w:r>
      <w:r>
        <w:rPr>
          <w:rFonts w:ascii="Arial" w:hAnsi="Arial" w:cs="Arial"/>
          <w:sz w:val="22"/>
        </w:rPr>
        <w:t xml:space="preserve">  La technique du pontage doit en tout temps laisser</w:t>
      </w:r>
      <w:r w:rsidR="00A6391B">
        <w:rPr>
          <w:rFonts w:ascii="Arial" w:hAnsi="Arial" w:cs="Arial"/>
          <w:sz w:val="22"/>
        </w:rPr>
        <w:t xml:space="preserve"> une libre circulation des eaux</w:t>
      </w:r>
      <w:r>
        <w:rPr>
          <w:rFonts w:ascii="Arial" w:hAnsi="Arial" w:cs="Arial"/>
          <w:sz w:val="22"/>
        </w:rPr>
        <w:t xml:space="preserve"> et ne pas </w:t>
      </w:r>
      <w:r w:rsidR="00A6391B">
        <w:rPr>
          <w:rFonts w:ascii="Arial" w:hAnsi="Arial" w:cs="Arial"/>
          <w:sz w:val="22"/>
        </w:rPr>
        <w:t>altérer le lit du cours d’eau. Si cela est nécessaire, le groupement doit en être avisé avant l’installation du pontage pour qu’un employé supervise le tout.</w:t>
      </w:r>
      <w:r w:rsidR="006D2990">
        <w:rPr>
          <w:rFonts w:ascii="Arial" w:hAnsi="Arial" w:cs="Arial"/>
          <w:sz w:val="22"/>
        </w:rPr>
        <w:t xml:space="preserve"> Le cours d’eau devra ensuite être libre de toute obstruction : le pontage devra donc être enlevé après le débardage du bois.</w:t>
      </w:r>
    </w:p>
    <w:p w14:paraId="6A6C0ED6" w14:textId="77777777" w:rsidR="00C75129" w:rsidRDefault="00C75129">
      <w:pPr>
        <w:jc w:val="both"/>
        <w:rPr>
          <w:rFonts w:ascii="Arial" w:hAnsi="Arial" w:cs="Arial"/>
          <w:sz w:val="22"/>
        </w:rPr>
      </w:pPr>
    </w:p>
    <w:p w14:paraId="4E821510" w14:textId="77777777" w:rsidR="00C75129" w:rsidRDefault="00C75129">
      <w:pPr>
        <w:jc w:val="both"/>
        <w:rPr>
          <w:rFonts w:ascii="Arial" w:hAnsi="Arial" w:cs="Arial"/>
          <w:sz w:val="22"/>
        </w:rPr>
      </w:pPr>
    </w:p>
    <w:p w14:paraId="6F6EE12C" w14:textId="77777777" w:rsidR="00C75129" w:rsidRDefault="00C75129">
      <w:pPr>
        <w:pStyle w:val="titre2cahierFSC"/>
      </w:pPr>
      <w:bookmarkStart w:id="14" w:name="_Toc455331575"/>
      <w:r>
        <w:t>Obstruction de la libre circulation des eaux</w:t>
      </w:r>
      <w:bookmarkEnd w:id="14"/>
    </w:p>
    <w:p w14:paraId="0BC15770" w14:textId="77777777" w:rsidR="00C75129" w:rsidRDefault="00C75129">
      <w:pPr>
        <w:jc w:val="both"/>
        <w:rPr>
          <w:rFonts w:ascii="Arial" w:hAnsi="Arial" w:cs="Arial"/>
          <w:sz w:val="22"/>
        </w:rPr>
      </w:pPr>
    </w:p>
    <w:p w14:paraId="1344204F" w14:textId="77777777" w:rsidR="00C75129" w:rsidRDefault="00C75129">
      <w:pPr>
        <w:jc w:val="both"/>
        <w:rPr>
          <w:rFonts w:ascii="Arial" w:hAnsi="Arial" w:cs="Arial"/>
          <w:sz w:val="22"/>
        </w:rPr>
      </w:pPr>
    </w:p>
    <w:p w14:paraId="37982827" w14:textId="77777777" w:rsidR="00C75129" w:rsidRDefault="00C75129">
      <w:pPr>
        <w:jc w:val="both"/>
        <w:rPr>
          <w:rFonts w:ascii="Arial" w:hAnsi="Arial" w:cs="Arial"/>
          <w:sz w:val="22"/>
        </w:rPr>
      </w:pPr>
      <w:r>
        <w:rPr>
          <w:rFonts w:ascii="Arial" w:hAnsi="Arial" w:cs="Arial"/>
          <w:sz w:val="22"/>
        </w:rPr>
        <w:t xml:space="preserve">Le travailleur forestier est responsable d’enlever du ruisseau tous les types d’obstruction qu’il crée lors de l’exécution des travaux de coupe et/ou de débroussaillage, par exemple : les houppiers, les branches et les déchets de coupe tombés dans le ruisseau et qui empêchent la libre circulation des eaux.  </w:t>
      </w:r>
    </w:p>
    <w:p w14:paraId="63493582" w14:textId="77777777" w:rsidR="00C75129" w:rsidRDefault="00C75129">
      <w:pPr>
        <w:jc w:val="both"/>
        <w:rPr>
          <w:rFonts w:ascii="Arial" w:hAnsi="Arial" w:cs="Arial"/>
          <w:sz w:val="22"/>
        </w:rPr>
      </w:pPr>
    </w:p>
    <w:p w14:paraId="0A96B829" w14:textId="77777777" w:rsidR="00C75129" w:rsidRDefault="00C75129">
      <w:pPr>
        <w:jc w:val="both"/>
        <w:rPr>
          <w:rFonts w:ascii="Arial" w:hAnsi="Arial" w:cs="Arial"/>
          <w:sz w:val="22"/>
        </w:rPr>
      </w:pPr>
    </w:p>
    <w:p w14:paraId="5323C101" w14:textId="77777777" w:rsidR="00C75129" w:rsidRDefault="00C75129">
      <w:pPr>
        <w:pStyle w:val="titre2cahierFSC"/>
      </w:pPr>
      <w:bookmarkStart w:id="15" w:name="_Toc455331576"/>
      <w:r>
        <w:t>Politique de gestion des ponceaux</w:t>
      </w:r>
      <w:bookmarkEnd w:id="15"/>
    </w:p>
    <w:p w14:paraId="1DB0217A" w14:textId="77777777" w:rsidR="00C75129" w:rsidRDefault="00C75129">
      <w:pPr>
        <w:jc w:val="both"/>
        <w:rPr>
          <w:rFonts w:ascii="Arial" w:hAnsi="Arial" w:cs="Arial"/>
          <w:sz w:val="22"/>
        </w:rPr>
      </w:pPr>
    </w:p>
    <w:p w14:paraId="0900FE32" w14:textId="77777777" w:rsidR="00C75129" w:rsidRDefault="00C75129">
      <w:pPr>
        <w:jc w:val="both"/>
        <w:rPr>
          <w:rFonts w:ascii="Arial" w:hAnsi="Arial" w:cs="Arial"/>
          <w:sz w:val="22"/>
        </w:rPr>
      </w:pPr>
    </w:p>
    <w:p w14:paraId="06247279" w14:textId="77777777" w:rsidR="00C75129" w:rsidRDefault="00C75129">
      <w:pPr>
        <w:jc w:val="both"/>
        <w:rPr>
          <w:rFonts w:ascii="Arial" w:hAnsi="Arial" w:cs="Arial"/>
          <w:sz w:val="22"/>
        </w:rPr>
      </w:pPr>
      <w:r>
        <w:rPr>
          <w:rFonts w:ascii="Arial" w:hAnsi="Arial" w:cs="Arial"/>
          <w:sz w:val="22"/>
        </w:rPr>
        <w:t xml:space="preserve">La pose de ponceau </w:t>
      </w:r>
      <w:r w:rsidR="00512FE0">
        <w:rPr>
          <w:rFonts w:ascii="Arial" w:hAnsi="Arial" w:cs="Arial"/>
          <w:sz w:val="22"/>
        </w:rPr>
        <w:t xml:space="preserve">peut </w:t>
      </w:r>
      <w:r>
        <w:rPr>
          <w:rFonts w:ascii="Arial" w:hAnsi="Arial" w:cs="Arial"/>
          <w:sz w:val="22"/>
        </w:rPr>
        <w:t>cause</w:t>
      </w:r>
      <w:r w:rsidR="00512FE0">
        <w:rPr>
          <w:rFonts w:ascii="Arial" w:hAnsi="Arial" w:cs="Arial"/>
          <w:sz w:val="22"/>
        </w:rPr>
        <w:t>r</w:t>
      </w:r>
      <w:r>
        <w:rPr>
          <w:rFonts w:ascii="Arial" w:hAnsi="Arial" w:cs="Arial"/>
          <w:sz w:val="22"/>
        </w:rPr>
        <w:t xml:space="preserve"> des impacts importants sur la qualité de l’eau et de l’habitat du poisson.  Par conséquent, la planification d’un chemin forestier devra minimiser le nombre de fois où son tracé traverse un cours d’eau.  Elle tient compte également du nombre de traverses déjà existantes sur le cours d’eau et du potentiel de travaux de récolte de l’autre côté du cours d’eau.  Toute autre alternative sera favorisée en autant qu’elle soit réaliste; les ententes de passage entre les voisins seront encouragées. </w:t>
      </w:r>
    </w:p>
    <w:p w14:paraId="3F48492C" w14:textId="77777777" w:rsidR="00C75129" w:rsidRDefault="00C75129">
      <w:pPr>
        <w:jc w:val="both"/>
        <w:rPr>
          <w:rFonts w:ascii="Arial" w:hAnsi="Arial" w:cs="Arial"/>
          <w:sz w:val="22"/>
        </w:rPr>
      </w:pPr>
    </w:p>
    <w:p w14:paraId="532C062F" w14:textId="1005789A" w:rsidR="008417C8" w:rsidRDefault="00C75129">
      <w:pPr>
        <w:jc w:val="both"/>
        <w:rPr>
          <w:rFonts w:ascii="Arial" w:hAnsi="Arial" w:cs="Arial"/>
          <w:color w:val="000000"/>
          <w:sz w:val="22"/>
        </w:rPr>
      </w:pPr>
      <w:r>
        <w:rPr>
          <w:rFonts w:ascii="Arial" w:hAnsi="Arial" w:cs="Arial"/>
          <w:sz w:val="22"/>
        </w:rPr>
        <w:t xml:space="preserve">Les ruisseaux permanents </w:t>
      </w:r>
      <w:r w:rsidR="00512FE0">
        <w:rPr>
          <w:rFonts w:ascii="Arial" w:hAnsi="Arial" w:cs="Arial"/>
          <w:sz w:val="22"/>
        </w:rPr>
        <w:t>ou intermittents (qui sont considérés comme u</w:t>
      </w:r>
      <w:r w:rsidR="00A6391B">
        <w:rPr>
          <w:rFonts w:ascii="Arial" w:hAnsi="Arial" w:cs="Arial"/>
          <w:sz w:val="22"/>
        </w:rPr>
        <w:t>n</w:t>
      </w:r>
      <w:r w:rsidR="00512FE0">
        <w:rPr>
          <w:rFonts w:ascii="Arial" w:hAnsi="Arial" w:cs="Arial"/>
          <w:sz w:val="22"/>
        </w:rPr>
        <w:t xml:space="preserve"> habitat du poisson même si on </w:t>
      </w:r>
      <w:r w:rsidR="008417C8">
        <w:rPr>
          <w:rFonts w:ascii="Arial" w:hAnsi="Arial" w:cs="Arial"/>
          <w:sz w:val="22"/>
        </w:rPr>
        <w:t>n’</w:t>
      </w:r>
      <w:r w:rsidR="00512FE0">
        <w:rPr>
          <w:rFonts w:ascii="Arial" w:hAnsi="Arial" w:cs="Arial"/>
          <w:sz w:val="22"/>
        </w:rPr>
        <w:t xml:space="preserve">en voit pas ou que le cours d’eau s’assèche temporairement) </w:t>
      </w:r>
      <w:r>
        <w:rPr>
          <w:rFonts w:ascii="Arial" w:hAnsi="Arial" w:cs="Arial"/>
          <w:sz w:val="22"/>
        </w:rPr>
        <w:t xml:space="preserve">nécessitent obligatoirement l’installation d’un </w:t>
      </w:r>
      <w:r w:rsidR="008417C8">
        <w:rPr>
          <w:rFonts w:ascii="Arial" w:hAnsi="Arial" w:cs="Arial"/>
          <w:sz w:val="22"/>
        </w:rPr>
        <w:t xml:space="preserve">pont ou </w:t>
      </w:r>
      <w:r>
        <w:rPr>
          <w:rFonts w:ascii="Arial" w:hAnsi="Arial" w:cs="Arial"/>
          <w:sz w:val="22"/>
        </w:rPr>
        <w:t xml:space="preserve">ponceau qui répond aux normes minimales d’installation </w:t>
      </w:r>
      <w:r w:rsidR="008417C8">
        <w:rPr>
          <w:rFonts w:ascii="Arial" w:hAnsi="Arial" w:cs="Arial"/>
          <w:sz w:val="22"/>
        </w:rPr>
        <w:t xml:space="preserve">décrit dans le </w:t>
      </w:r>
      <w:r w:rsidR="008417C8">
        <w:rPr>
          <w:rFonts w:ascii="Arial" w:hAnsi="Arial" w:cs="Arial"/>
          <w:b/>
          <w:bCs/>
          <w:color w:val="333333"/>
          <w:sz w:val="22"/>
          <w:szCs w:val="22"/>
          <w:shd w:val="clear" w:color="auto" w:fill="FFFFFF"/>
        </w:rPr>
        <w:t xml:space="preserve">Règlement sur les habitats fauniques de la Loi </w:t>
      </w:r>
      <w:r w:rsidR="008417C8">
        <w:rPr>
          <w:rFonts w:ascii="Arial" w:hAnsi="Arial" w:cs="Arial"/>
          <w:b/>
          <w:bCs/>
          <w:color w:val="333333"/>
          <w:sz w:val="22"/>
          <w:szCs w:val="22"/>
          <w:shd w:val="clear" w:color="auto" w:fill="FFFFFF"/>
        </w:rPr>
        <w:lastRenderedPageBreak/>
        <w:t>sur la conservation et la mise en valeur de la faune</w:t>
      </w:r>
      <w:r>
        <w:rPr>
          <w:rStyle w:val="Appelnotedebasdep"/>
          <w:rFonts w:ascii="Arial" w:hAnsi="Arial" w:cs="Arial"/>
          <w:sz w:val="22"/>
        </w:rPr>
        <w:footnoteReference w:id="2"/>
      </w:r>
      <w:r w:rsidR="008417C8">
        <w:rPr>
          <w:rFonts w:ascii="Arial" w:hAnsi="Arial" w:cs="Arial"/>
          <w:sz w:val="22"/>
        </w:rPr>
        <w:t xml:space="preserve"> lorsqu’</w:t>
      </w:r>
      <w:r>
        <w:rPr>
          <w:rFonts w:ascii="Arial" w:hAnsi="Arial" w:cs="Arial"/>
          <w:sz w:val="22"/>
        </w:rPr>
        <w:t>installé</w:t>
      </w:r>
      <w:r w:rsidR="008417C8">
        <w:rPr>
          <w:rFonts w:ascii="Arial" w:hAnsi="Arial" w:cs="Arial"/>
          <w:sz w:val="22"/>
        </w:rPr>
        <w:t>s</w:t>
      </w:r>
      <w:r>
        <w:rPr>
          <w:rFonts w:ascii="Arial" w:hAnsi="Arial" w:cs="Arial"/>
          <w:sz w:val="22"/>
        </w:rPr>
        <w:t xml:space="preserve"> sur un chemin forestier.  </w:t>
      </w:r>
      <w:r>
        <w:rPr>
          <w:rFonts w:ascii="Arial" w:hAnsi="Arial" w:cs="Arial"/>
          <w:color w:val="000000"/>
          <w:sz w:val="22"/>
        </w:rPr>
        <w:t xml:space="preserve">Un seul passage à gué (aller-retour) est permis afin d’apporter le matériel requis pour exécuter les travaux d’installation de l’autre côté et ce, seulement s’il n’est pas possible d’utiliser un autre lieu de franchissement existant. </w:t>
      </w:r>
      <w:r w:rsidR="006D2990">
        <w:rPr>
          <w:rFonts w:ascii="Arial" w:hAnsi="Arial" w:cs="Arial"/>
          <w:color w:val="000000"/>
          <w:sz w:val="22"/>
        </w:rPr>
        <w:t>Un calcul de débit doit être fait par un ingénieur forestier afin d’estimer le débit des crues printanières pour définir la bonne dimension de ponceau à installer.</w:t>
      </w:r>
    </w:p>
    <w:p w14:paraId="5AF613D0" w14:textId="77777777" w:rsidR="00C75129" w:rsidRDefault="00C75129">
      <w:pPr>
        <w:jc w:val="both"/>
        <w:rPr>
          <w:rFonts w:ascii="Arial" w:hAnsi="Arial" w:cs="Arial"/>
          <w:sz w:val="22"/>
        </w:rPr>
      </w:pPr>
      <w:r>
        <w:rPr>
          <w:rFonts w:ascii="Arial" w:hAnsi="Arial" w:cs="Arial"/>
          <w:color w:val="000000"/>
          <w:sz w:val="22"/>
        </w:rPr>
        <w:t xml:space="preserve"> </w:t>
      </w:r>
    </w:p>
    <w:p w14:paraId="2D62EB21" w14:textId="77777777" w:rsidR="00C75129" w:rsidRDefault="00C75129">
      <w:pPr>
        <w:pStyle w:val="titre2cahierFSC"/>
        <w:rPr>
          <w:rFonts w:ascii="Arial" w:hAnsi="Arial"/>
          <w:sz w:val="22"/>
        </w:rPr>
      </w:pPr>
      <w:bookmarkStart w:id="16" w:name="_Toc455331577"/>
      <w:r>
        <w:t>Ponts de glace et remplissages de neige</w:t>
      </w:r>
      <w:bookmarkEnd w:id="16"/>
    </w:p>
    <w:p w14:paraId="46E31F4A" w14:textId="77777777" w:rsidR="00C75129" w:rsidRDefault="00C75129">
      <w:pPr>
        <w:autoSpaceDE w:val="0"/>
        <w:autoSpaceDN w:val="0"/>
        <w:adjustRightInd w:val="0"/>
        <w:jc w:val="both"/>
        <w:rPr>
          <w:rFonts w:ascii="Arial" w:hAnsi="Arial" w:cs="Arial"/>
          <w:sz w:val="22"/>
        </w:rPr>
      </w:pPr>
    </w:p>
    <w:p w14:paraId="12342C9B" w14:textId="77777777" w:rsidR="00C75129" w:rsidRDefault="00C75129">
      <w:pPr>
        <w:autoSpaceDE w:val="0"/>
        <w:autoSpaceDN w:val="0"/>
        <w:adjustRightInd w:val="0"/>
        <w:jc w:val="both"/>
        <w:rPr>
          <w:rFonts w:ascii="Arial" w:hAnsi="Arial" w:cs="Arial"/>
          <w:color w:val="000000"/>
          <w:sz w:val="22"/>
        </w:rPr>
      </w:pPr>
      <w:r>
        <w:rPr>
          <w:rFonts w:ascii="Arial" w:hAnsi="Arial" w:cs="Arial"/>
          <w:sz w:val="22"/>
        </w:rPr>
        <w:t>Les</w:t>
      </w:r>
      <w:r>
        <w:rPr>
          <w:rFonts w:ascii="Arial" w:hAnsi="Arial" w:cs="Arial"/>
          <w:color w:val="000000"/>
          <w:sz w:val="22"/>
        </w:rPr>
        <w:t xml:space="preserve"> ponts de glace et les remplissages de neige sont deux méthodes utilisées pour un accès temporaire dans les chantiers d’hiver. </w:t>
      </w:r>
    </w:p>
    <w:p w14:paraId="769FFE29" w14:textId="77777777" w:rsidR="00C75129" w:rsidRDefault="00C75129">
      <w:pPr>
        <w:autoSpaceDE w:val="0"/>
        <w:autoSpaceDN w:val="0"/>
        <w:adjustRightInd w:val="0"/>
        <w:jc w:val="both"/>
        <w:rPr>
          <w:rFonts w:ascii="Arial" w:hAnsi="Arial" w:cs="Arial"/>
          <w:color w:val="000000"/>
          <w:sz w:val="22"/>
        </w:rPr>
      </w:pPr>
    </w:p>
    <w:p w14:paraId="72E67283" w14:textId="77777777" w:rsidR="00C75129" w:rsidRDefault="00C75129">
      <w:pPr>
        <w:autoSpaceDE w:val="0"/>
        <w:autoSpaceDN w:val="0"/>
        <w:adjustRightInd w:val="0"/>
        <w:jc w:val="both"/>
        <w:rPr>
          <w:rFonts w:ascii="Arial" w:hAnsi="Arial" w:cs="Arial"/>
          <w:sz w:val="22"/>
        </w:rPr>
      </w:pPr>
      <w:r>
        <w:rPr>
          <w:rFonts w:ascii="Arial" w:hAnsi="Arial" w:cs="Arial"/>
          <w:color w:val="000000"/>
          <w:sz w:val="22"/>
        </w:rPr>
        <w:t xml:space="preserve">Les ponts de glace sont construits sur les plus grands cours d’eau qui ont un débit et une profondeur d’eau suffisante pour empêcher le pont de glace d’entrer en contact avec le lit du cours d’eau ou de restreindre le mouvement de l’eau sous la glace. Les remplissages de neige sont des franchissements de cours d’eau temporaires construits en remplissant un canal avec de la neige propre </w:t>
      </w:r>
      <w:r>
        <w:rPr>
          <w:rFonts w:ascii="Arial" w:hAnsi="Arial" w:cs="Arial"/>
          <w:sz w:val="22"/>
        </w:rPr>
        <w:t>compactée.</w:t>
      </w:r>
    </w:p>
    <w:p w14:paraId="0DC4031B" w14:textId="77777777" w:rsidR="00C75129" w:rsidRDefault="00C75129">
      <w:pPr>
        <w:autoSpaceDE w:val="0"/>
        <w:autoSpaceDN w:val="0"/>
        <w:adjustRightInd w:val="0"/>
        <w:jc w:val="both"/>
        <w:rPr>
          <w:rFonts w:ascii="Arial" w:hAnsi="Arial" w:cs="Arial"/>
          <w:sz w:val="22"/>
        </w:rPr>
      </w:pPr>
    </w:p>
    <w:p w14:paraId="33B7CB7F" w14:textId="77777777" w:rsidR="00C75129" w:rsidRDefault="00C75129">
      <w:pPr>
        <w:autoSpaceDE w:val="0"/>
        <w:autoSpaceDN w:val="0"/>
        <w:adjustRightInd w:val="0"/>
        <w:jc w:val="both"/>
        <w:rPr>
          <w:rFonts w:ascii="Arial" w:hAnsi="Arial" w:cs="Arial"/>
          <w:sz w:val="22"/>
        </w:rPr>
      </w:pPr>
      <w:r>
        <w:rPr>
          <w:rFonts w:ascii="Arial" w:hAnsi="Arial" w:cs="Arial"/>
          <w:sz w:val="22"/>
        </w:rPr>
        <w:t xml:space="preserve">Les ponts de glace et les remplissages de neige constituent un moyen économique d’accéder à des lieux isolés lorsque les lacs et les rivières sont gelés. Comme le sol est gelé, les travaux de construction ne perturbent que très peu le rivage et le fond des cours d’eau. </w:t>
      </w:r>
    </w:p>
    <w:p w14:paraId="2D0692D1" w14:textId="77777777" w:rsidR="00C75129" w:rsidRDefault="00C75129">
      <w:pPr>
        <w:autoSpaceDE w:val="0"/>
        <w:autoSpaceDN w:val="0"/>
        <w:adjustRightInd w:val="0"/>
        <w:jc w:val="both"/>
        <w:rPr>
          <w:rFonts w:ascii="Arial" w:hAnsi="Arial" w:cs="Arial"/>
          <w:sz w:val="22"/>
        </w:rPr>
      </w:pPr>
    </w:p>
    <w:p w14:paraId="703B20EF" w14:textId="77777777" w:rsidR="00C75129" w:rsidRDefault="00C75129">
      <w:pPr>
        <w:autoSpaceDE w:val="0"/>
        <w:autoSpaceDN w:val="0"/>
        <w:adjustRightInd w:val="0"/>
        <w:jc w:val="both"/>
        <w:rPr>
          <w:rFonts w:ascii="Arial" w:hAnsi="Arial" w:cs="Arial"/>
          <w:sz w:val="22"/>
        </w:rPr>
      </w:pPr>
      <w:r>
        <w:rPr>
          <w:rFonts w:ascii="Arial" w:hAnsi="Arial" w:cs="Arial"/>
          <w:sz w:val="22"/>
        </w:rPr>
        <w:t>Par contre, ces ouvrages peuvent tout de même avoir des effets négatifs sur le poisson et son habitat. L’enlèvement de la végétation sur les rivages et les berges peut accroître le potentiel d’érosion et déstabiliser la berge, ce qui peut augmenter l’apport de sédiments vers l’habitat du poisson. Il y a également une possibilité de blocage du passage du poisson lors de la débâcle du printemps.</w:t>
      </w:r>
      <w:r w:rsidR="00A6391B">
        <w:rPr>
          <w:rFonts w:ascii="Arial" w:hAnsi="Arial" w:cs="Arial"/>
          <w:sz w:val="22"/>
        </w:rPr>
        <w:t xml:space="preserve"> Ces travaux doivent être supervisés par un employé qualifié du groupement.</w:t>
      </w:r>
    </w:p>
    <w:p w14:paraId="276B55D4" w14:textId="77777777" w:rsidR="00C75129" w:rsidRDefault="00C75129">
      <w:pPr>
        <w:jc w:val="both"/>
        <w:rPr>
          <w:rFonts w:ascii="Arial" w:hAnsi="Arial" w:cs="Arial"/>
          <w:color w:val="000000"/>
          <w:sz w:val="22"/>
          <w:szCs w:val="20"/>
        </w:rPr>
      </w:pPr>
    </w:p>
    <w:p w14:paraId="5BC87A29" w14:textId="77777777" w:rsidR="00C75129" w:rsidRDefault="00C75129">
      <w:pPr>
        <w:pStyle w:val="titre1cahierFCS"/>
        <w:rPr>
          <w:sz w:val="22"/>
        </w:rPr>
      </w:pPr>
    </w:p>
    <w:p w14:paraId="3503500F" w14:textId="77777777" w:rsidR="00C75129" w:rsidRDefault="00C75129">
      <w:pPr>
        <w:pStyle w:val="titre1cahierFCS"/>
        <w:rPr>
          <w:sz w:val="22"/>
        </w:rPr>
      </w:pPr>
    </w:p>
    <w:p w14:paraId="5B232F22" w14:textId="77777777" w:rsidR="00C75129" w:rsidRDefault="00DF1776">
      <w:pPr>
        <w:pStyle w:val="titre1cahierFCS"/>
        <w:rPr>
          <w:sz w:val="22"/>
        </w:rPr>
      </w:pPr>
      <w:bookmarkStart w:id="17" w:name="_Toc455331367"/>
      <w:bookmarkStart w:id="18" w:name="_Toc455331578"/>
      <w:r>
        <w:rPr>
          <w:noProof/>
          <w:sz w:val="20"/>
          <w:lang w:eastAsia="fr-CA"/>
        </w:rPr>
        <w:drawing>
          <wp:anchor distT="0" distB="0" distL="114300" distR="114300" simplePos="0" relativeHeight="251652608" behindDoc="0" locked="0" layoutInCell="1" allowOverlap="1" wp14:anchorId="63C59DB1" wp14:editId="2F3F7D4C">
            <wp:simplePos x="0" y="0"/>
            <wp:positionH relativeFrom="column">
              <wp:posOffset>2057400</wp:posOffset>
            </wp:positionH>
            <wp:positionV relativeFrom="paragraph">
              <wp:posOffset>50800</wp:posOffset>
            </wp:positionV>
            <wp:extent cx="1200150" cy="1600200"/>
            <wp:effectExtent l="19050" t="0" r="0" b="0"/>
            <wp:wrapTight wrapText="bothSides">
              <wp:wrapPolygon edited="0">
                <wp:start x="-343" y="0"/>
                <wp:lineTo x="-343" y="21343"/>
                <wp:lineTo x="21600" y="21343"/>
                <wp:lineTo x="21600" y="0"/>
                <wp:lineTo x="-343" y="0"/>
              </wp:wrapPolygon>
            </wp:wrapTight>
            <wp:docPr id="28" name="Image 28" descr="petit%20pech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etit%20pecheur"/>
                    <pic:cNvPicPr>
                      <a:picLocks noChangeAspect="1" noChangeArrowheads="1"/>
                    </pic:cNvPicPr>
                  </pic:nvPicPr>
                  <pic:blipFill>
                    <a:blip r:embed="rId14" cstate="print"/>
                    <a:srcRect/>
                    <a:stretch>
                      <a:fillRect/>
                    </a:stretch>
                  </pic:blipFill>
                  <pic:spPr bwMode="auto">
                    <a:xfrm>
                      <a:off x="0" y="0"/>
                      <a:ext cx="1200150" cy="1600200"/>
                    </a:xfrm>
                    <a:prstGeom prst="rect">
                      <a:avLst/>
                    </a:prstGeom>
                    <a:noFill/>
                    <a:ln w="9525">
                      <a:noFill/>
                      <a:miter lim="800000"/>
                      <a:headEnd/>
                      <a:tailEnd/>
                    </a:ln>
                  </pic:spPr>
                </pic:pic>
              </a:graphicData>
            </a:graphic>
          </wp:anchor>
        </w:drawing>
      </w:r>
      <w:bookmarkEnd w:id="17"/>
      <w:bookmarkEnd w:id="18"/>
    </w:p>
    <w:p w14:paraId="6FD40377" w14:textId="77777777" w:rsidR="00C75129" w:rsidRDefault="00C75129">
      <w:pPr>
        <w:pStyle w:val="titre1cahierFCS"/>
        <w:rPr>
          <w:sz w:val="22"/>
        </w:rPr>
      </w:pPr>
    </w:p>
    <w:p w14:paraId="3395DD73" w14:textId="77777777" w:rsidR="00C75129" w:rsidRDefault="00C75129">
      <w:pPr>
        <w:pStyle w:val="titre1cahierFCS"/>
        <w:rPr>
          <w:sz w:val="22"/>
        </w:rPr>
      </w:pPr>
    </w:p>
    <w:p w14:paraId="175D49F0" w14:textId="77777777" w:rsidR="00C75129" w:rsidRDefault="00C75129">
      <w:pPr>
        <w:pStyle w:val="titre1cahierFCS"/>
        <w:rPr>
          <w:sz w:val="22"/>
        </w:rPr>
      </w:pPr>
    </w:p>
    <w:p w14:paraId="70EA48C3" w14:textId="77777777" w:rsidR="00C75129" w:rsidRDefault="00C75129">
      <w:pPr>
        <w:pStyle w:val="titre1cahierFCS"/>
        <w:rPr>
          <w:sz w:val="22"/>
        </w:rPr>
      </w:pPr>
    </w:p>
    <w:p w14:paraId="66F6531A" w14:textId="77777777" w:rsidR="00C75129" w:rsidRDefault="00C75129">
      <w:pPr>
        <w:pStyle w:val="titre1cahierFCS"/>
        <w:rPr>
          <w:noProof/>
          <w:lang w:val="fr-FR"/>
        </w:rPr>
      </w:pPr>
      <w:r>
        <w:rPr>
          <w:sz w:val="22"/>
        </w:rPr>
        <w:br w:type="page"/>
      </w:r>
      <w:bookmarkStart w:id="19" w:name="_Toc455331579"/>
      <w:r>
        <w:rPr>
          <w:rFonts w:ascii="Bookman Old Style" w:hAnsi="Bookman Old Style"/>
          <w:sz w:val="36"/>
        </w:rPr>
        <w:lastRenderedPageBreak/>
        <w:t>Gestion des déchets non organiques liquides et solides, des contenants de produits chimiques, d’huile usée et de carburant</w:t>
      </w:r>
      <w:bookmarkEnd w:id="19"/>
    </w:p>
    <w:p w14:paraId="12DF0CCD" w14:textId="77777777" w:rsidR="00C75129" w:rsidRDefault="00C75129">
      <w:pPr>
        <w:jc w:val="both"/>
        <w:rPr>
          <w:rFonts w:ascii="Arial" w:hAnsi="Arial" w:cs="Arial"/>
          <w:sz w:val="22"/>
        </w:rPr>
      </w:pPr>
    </w:p>
    <w:p w14:paraId="11FACDB9" w14:textId="77777777" w:rsidR="00C75129" w:rsidRDefault="00C75129">
      <w:pPr>
        <w:jc w:val="both"/>
        <w:rPr>
          <w:rFonts w:ascii="Arial" w:hAnsi="Arial" w:cs="Arial"/>
          <w:sz w:val="22"/>
        </w:rPr>
      </w:pPr>
    </w:p>
    <w:p w14:paraId="5DB2DCFD" w14:textId="77777777" w:rsidR="00C75129" w:rsidRDefault="00C75129">
      <w:pPr>
        <w:pStyle w:val="Corpsdetexte2"/>
        <w:rPr>
          <w:rFonts w:ascii="Arial" w:hAnsi="Arial" w:cs="Arial"/>
          <w:sz w:val="22"/>
        </w:rPr>
      </w:pPr>
      <w:r>
        <w:rPr>
          <w:rFonts w:ascii="Arial" w:hAnsi="Arial" w:cs="Arial"/>
          <w:sz w:val="22"/>
        </w:rPr>
        <w:t>Le groupement possède des règles internes de fonctionnement concernant la manipulation de produits chimiques, de déchets non organiques</w:t>
      </w:r>
      <w:r>
        <w:rPr>
          <w:rStyle w:val="Appelnotedebasdep"/>
          <w:rFonts w:ascii="Arial" w:hAnsi="Arial" w:cs="Arial"/>
          <w:sz w:val="22"/>
        </w:rPr>
        <w:footnoteReference w:id="3"/>
      </w:r>
      <w:r>
        <w:rPr>
          <w:rFonts w:ascii="Arial" w:hAnsi="Arial" w:cs="Arial"/>
          <w:sz w:val="22"/>
        </w:rPr>
        <w:t xml:space="preserve"> liquides et solides, y compris les huiles usées et les carburants.  Ces règles s’appliquent à l’ensemble des travailleurs forestiers qui exécutent des travaux forestiers sur le territoire certifié.</w:t>
      </w:r>
    </w:p>
    <w:p w14:paraId="31D4CB40" w14:textId="77777777" w:rsidR="00C75129" w:rsidRDefault="00C75129">
      <w:pPr>
        <w:pStyle w:val="Corpsdetexte2"/>
        <w:rPr>
          <w:rFonts w:ascii="Arial" w:hAnsi="Arial" w:cs="Arial"/>
          <w:sz w:val="22"/>
        </w:rPr>
      </w:pPr>
    </w:p>
    <w:p w14:paraId="4B861AF5" w14:textId="77777777" w:rsidR="00C75129" w:rsidRDefault="00C75129">
      <w:pPr>
        <w:pStyle w:val="Corpsdetexte2"/>
        <w:rPr>
          <w:rFonts w:ascii="Arial" w:hAnsi="Arial" w:cs="Arial"/>
          <w:sz w:val="22"/>
        </w:rPr>
      </w:pPr>
    </w:p>
    <w:p w14:paraId="72C5187F" w14:textId="77777777" w:rsidR="00C75129" w:rsidRDefault="00C75129">
      <w:pPr>
        <w:pStyle w:val="titre2cahierFSC"/>
      </w:pPr>
      <w:bookmarkStart w:id="20" w:name="_Toc455331580"/>
      <w:r>
        <w:t>Programme de déversement</w:t>
      </w:r>
      <w:bookmarkEnd w:id="20"/>
    </w:p>
    <w:p w14:paraId="0E49A4C5" w14:textId="77777777" w:rsidR="00C75129" w:rsidRDefault="00C75129">
      <w:pPr>
        <w:pStyle w:val="Corpsdetexte2"/>
        <w:rPr>
          <w:rFonts w:ascii="Arial" w:hAnsi="Arial" w:cs="Arial"/>
          <w:sz w:val="22"/>
        </w:rPr>
      </w:pPr>
    </w:p>
    <w:p w14:paraId="3A42CAF2" w14:textId="77777777" w:rsidR="00C75129" w:rsidRDefault="00C75129">
      <w:pPr>
        <w:pStyle w:val="Corpsdetexte2"/>
        <w:rPr>
          <w:rFonts w:ascii="Arial" w:hAnsi="Arial" w:cs="Arial"/>
          <w:sz w:val="22"/>
        </w:rPr>
      </w:pPr>
    </w:p>
    <w:p w14:paraId="2F70744A" w14:textId="77777777" w:rsidR="00C75129" w:rsidRDefault="00C75129">
      <w:pPr>
        <w:numPr>
          <w:ilvl w:val="0"/>
          <w:numId w:val="3"/>
        </w:numPr>
        <w:jc w:val="both"/>
        <w:rPr>
          <w:rFonts w:ascii="Arial" w:hAnsi="Arial" w:cs="Arial"/>
          <w:sz w:val="22"/>
        </w:rPr>
      </w:pPr>
      <w:r>
        <w:rPr>
          <w:rFonts w:ascii="Arial" w:hAnsi="Arial" w:cs="Arial"/>
          <w:sz w:val="22"/>
        </w:rPr>
        <w:t>Aucun changement d’huile n’est fait en forêt; en cas de force majeure, les opérateurs de machine doivent placer une toile imperméable au sol afin de réduire les risques de déversement ou d’écoulement.</w:t>
      </w:r>
    </w:p>
    <w:p w14:paraId="082A1493" w14:textId="77777777" w:rsidR="00C75129" w:rsidRDefault="00C75129">
      <w:pPr>
        <w:jc w:val="both"/>
        <w:rPr>
          <w:rFonts w:ascii="Arial" w:hAnsi="Arial" w:cs="Arial"/>
          <w:sz w:val="22"/>
        </w:rPr>
      </w:pPr>
    </w:p>
    <w:p w14:paraId="51640F23" w14:textId="77777777" w:rsidR="00C75129" w:rsidRDefault="00C75129" w:rsidP="006825A3">
      <w:pPr>
        <w:numPr>
          <w:ilvl w:val="0"/>
          <w:numId w:val="3"/>
        </w:numPr>
        <w:jc w:val="both"/>
        <w:rPr>
          <w:rFonts w:ascii="Arial" w:hAnsi="Arial" w:cs="Arial"/>
          <w:sz w:val="22"/>
        </w:rPr>
      </w:pPr>
      <w:r w:rsidRPr="008417C8">
        <w:rPr>
          <w:rFonts w:ascii="Arial" w:hAnsi="Arial" w:cs="Arial"/>
          <w:sz w:val="22"/>
        </w:rPr>
        <w:t>Dès qu’i</w:t>
      </w:r>
      <w:r w:rsidR="008417C8" w:rsidRPr="008417C8">
        <w:rPr>
          <w:rFonts w:ascii="Arial" w:hAnsi="Arial" w:cs="Arial"/>
          <w:sz w:val="22"/>
        </w:rPr>
        <w:t>l y a constat d’un déversement</w:t>
      </w:r>
      <w:r w:rsidRPr="008417C8">
        <w:rPr>
          <w:rFonts w:ascii="Arial" w:hAnsi="Arial" w:cs="Arial"/>
          <w:sz w:val="22"/>
        </w:rPr>
        <w:t xml:space="preserve">, </w:t>
      </w:r>
      <w:r w:rsidR="008417C8" w:rsidRPr="008417C8">
        <w:rPr>
          <w:rFonts w:ascii="Arial" w:hAnsi="Arial" w:cs="Arial"/>
          <w:sz w:val="22"/>
        </w:rPr>
        <w:t>la machinerie</w:t>
      </w:r>
      <w:r w:rsidRPr="008417C8">
        <w:rPr>
          <w:rFonts w:ascii="Arial" w:hAnsi="Arial" w:cs="Arial"/>
          <w:sz w:val="22"/>
        </w:rPr>
        <w:t xml:space="preserve"> est réparée</w:t>
      </w:r>
      <w:r w:rsidR="008417C8" w:rsidRPr="008417C8">
        <w:rPr>
          <w:rFonts w:ascii="Arial" w:hAnsi="Arial" w:cs="Arial"/>
          <w:sz w:val="22"/>
        </w:rPr>
        <w:t xml:space="preserve"> sur le champ </w:t>
      </w:r>
      <w:r w:rsidRPr="008417C8">
        <w:rPr>
          <w:rFonts w:ascii="Arial" w:hAnsi="Arial" w:cs="Arial"/>
          <w:sz w:val="22"/>
        </w:rPr>
        <w:t>et les lieux sont nettoyés</w:t>
      </w:r>
      <w:r w:rsidR="00A6391B">
        <w:rPr>
          <w:rFonts w:ascii="Arial" w:hAnsi="Arial" w:cs="Arial"/>
          <w:sz w:val="22"/>
        </w:rPr>
        <w:t xml:space="preserve"> (</w:t>
      </w:r>
      <w:r w:rsidR="00A6391B" w:rsidRPr="00E9619E">
        <w:rPr>
          <w:rFonts w:ascii="Arial" w:hAnsi="Arial" w:cs="Arial"/>
          <w:b/>
          <w:sz w:val="22"/>
        </w:rPr>
        <w:t>déversement récupéré</w:t>
      </w:r>
      <w:r w:rsidR="00A6391B">
        <w:rPr>
          <w:rFonts w:ascii="Arial" w:hAnsi="Arial" w:cs="Arial"/>
          <w:sz w:val="22"/>
        </w:rPr>
        <w:t>)</w:t>
      </w:r>
      <w:r w:rsidRPr="008417C8">
        <w:rPr>
          <w:rFonts w:ascii="Arial" w:hAnsi="Arial" w:cs="Arial"/>
          <w:sz w:val="22"/>
        </w:rPr>
        <w:t>.</w:t>
      </w:r>
      <w:r w:rsidR="008417C8" w:rsidRPr="008417C8">
        <w:rPr>
          <w:rFonts w:ascii="Arial" w:hAnsi="Arial" w:cs="Arial"/>
          <w:sz w:val="22"/>
        </w:rPr>
        <w:t xml:space="preserve"> </w:t>
      </w:r>
    </w:p>
    <w:p w14:paraId="06A5935A" w14:textId="77777777" w:rsidR="008417C8" w:rsidRDefault="008417C8" w:rsidP="008417C8">
      <w:pPr>
        <w:pStyle w:val="Paragraphedeliste"/>
        <w:rPr>
          <w:rFonts w:ascii="Arial" w:hAnsi="Arial" w:cs="Arial"/>
          <w:sz w:val="22"/>
        </w:rPr>
      </w:pPr>
    </w:p>
    <w:p w14:paraId="19128AD0" w14:textId="77777777" w:rsidR="00C75129" w:rsidRDefault="00C75129">
      <w:pPr>
        <w:numPr>
          <w:ilvl w:val="0"/>
          <w:numId w:val="3"/>
        </w:numPr>
        <w:jc w:val="both"/>
        <w:rPr>
          <w:rFonts w:ascii="Arial" w:hAnsi="Arial" w:cs="Arial"/>
          <w:sz w:val="22"/>
        </w:rPr>
      </w:pPr>
      <w:r>
        <w:rPr>
          <w:rFonts w:ascii="Arial" w:hAnsi="Arial" w:cs="Arial"/>
          <w:sz w:val="22"/>
        </w:rPr>
        <w:t xml:space="preserve">Il est </w:t>
      </w:r>
      <w:r w:rsidR="008417C8">
        <w:rPr>
          <w:rFonts w:ascii="Arial" w:hAnsi="Arial" w:cs="Arial"/>
          <w:sz w:val="22"/>
        </w:rPr>
        <w:t>obligatoire</w:t>
      </w:r>
      <w:r>
        <w:rPr>
          <w:rFonts w:ascii="Arial" w:hAnsi="Arial" w:cs="Arial"/>
          <w:sz w:val="22"/>
        </w:rPr>
        <w:t xml:space="preserve"> de placer sur toute machine forestière une </w:t>
      </w:r>
      <w:r w:rsidRPr="006D2990">
        <w:rPr>
          <w:rFonts w:ascii="Arial" w:hAnsi="Arial" w:cs="Arial"/>
          <w:b/>
          <w:bCs/>
          <w:sz w:val="22"/>
        </w:rPr>
        <w:t xml:space="preserve">trousse de déversement </w:t>
      </w:r>
      <w:r>
        <w:rPr>
          <w:rFonts w:ascii="Arial" w:hAnsi="Arial" w:cs="Arial"/>
          <w:sz w:val="22"/>
        </w:rPr>
        <w:t>pour les produits pétroliers afin que les produits soient maîtrisés immédiatement lors d’un déversement.  Pour de plus amples renseignements concernant l’achat de trousse de déversement pour les produits pétroliers, communiquer avec le personnel technique du groupement.</w:t>
      </w:r>
    </w:p>
    <w:p w14:paraId="7763F9FE" w14:textId="77777777" w:rsidR="00C75129" w:rsidRDefault="00C75129">
      <w:pPr>
        <w:jc w:val="both"/>
        <w:rPr>
          <w:rFonts w:ascii="Arial" w:hAnsi="Arial" w:cs="Arial"/>
          <w:sz w:val="22"/>
        </w:rPr>
      </w:pPr>
    </w:p>
    <w:p w14:paraId="517A7A76" w14:textId="77777777" w:rsidR="00C75129" w:rsidRDefault="00C75129" w:rsidP="004214B8">
      <w:pPr>
        <w:numPr>
          <w:ilvl w:val="0"/>
          <w:numId w:val="3"/>
        </w:numPr>
        <w:jc w:val="both"/>
        <w:rPr>
          <w:rFonts w:ascii="Arial" w:hAnsi="Arial" w:cs="Arial"/>
          <w:sz w:val="22"/>
        </w:rPr>
      </w:pPr>
      <w:r>
        <w:rPr>
          <w:rFonts w:ascii="Arial" w:hAnsi="Arial" w:cs="Arial"/>
          <w:sz w:val="22"/>
        </w:rPr>
        <w:t xml:space="preserve">Tous les cas de déversement ou d’écoulement d’huile ou de carburant en forêt </w:t>
      </w:r>
      <w:r w:rsidRPr="00E9619E">
        <w:rPr>
          <w:rFonts w:ascii="Arial" w:hAnsi="Arial" w:cs="Arial"/>
          <w:b/>
          <w:sz w:val="22"/>
        </w:rPr>
        <w:t>doivent être signalés aux autorités compétentes</w:t>
      </w:r>
      <w:r w:rsidR="004214B8" w:rsidRPr="00E9619E">
        <w:rPr>
          <w:rFonts w:ascii="Arial" w:hAnsi="Arial" w:cs="Arial"/>
          <w:b/>
          <w:sz w:val="22"/>
        </w:rPr>
        <w:t xml:space="preserve"> (</w:t>
      </w:r>
      <w:r w:rsidR="008417C8" w:rsidRPr="00E9619E">
        <w:rPr>
          <w:rFonts w:ascii="Arial" w:hAnsi="Arial" w:cs="Arial"/>
          <w:b/>
          <w:sz w:val="22"/>
        </w:rPr>
        <w:t>Urgence-Environnement Québec</w:t>
      </w:r>
      <w:r w:rsidR="004214B8" w:rsidRPr="00E9619E">
        <w:rPr>
          <w:rFonts w:ascii="Arial" w:hAnsi="Arial" w:cs="Arial"/>
          <w:b/>
          <w:sz w:val="22"/>
        </w:rPr>
        <w:t xml:space="preserve"> (1-866-694-5454) </w:t>
      </w:r>
      <w:r w:rsidR="00E9619E" w:rsidRPr="00E9619E">
        <w:rPr>
          <w:rFonts w:ascii="Arial" w:hAnsi="Arial" w:cs="Arial"/>
          <w:b/>
          <w:sz w:val="22"/>
        </w:rPr>
        <w:t>ET</w:t>
      </w:r>
      <w:r w:rsidR="004214B8" w:rsidRPr="00E9619E">
        <w:rPr>
          <w:rFonts w:ascii="Arial" w:hAnsi="Arial" w:cs="Arial"/>
          <w:b/>
          <w:sz w:val="22"/>
        </w:rPr>
        <w:t xml:space="preserve"> au </w:t>
      </w:r>
      <w:r w:rsidR="008417C8" w:rsidRPr="00E9619E">
        <w:rPr>
          <w:rFonts w:ascii="Arial" w:hAnsi="Arial" w:cs="Arial"/>
          <w:b/>
          <w:sz w:val="22"/>
        </w:rPr>
        <w:t>groupement</w:t>
      </w:r>
      <w:r w:rsidR="008417C8">
        <w:rPr>
          <w:rFonts w:ascii="Arial" w:hAnsi="Arial" w:cs="Arial"/>
          <w:sz w:val="22"/>
        </w:rPr>
        <w:t>. Il est normal d’en faire et des poursuites peuvent être intenté</w:t>
      </w:r>
      <w:r w:rsidR="004214B8">
        <w:rPr>
          <w:rFonts w:ascii="Arial" w:hAnsi="Arial" w:cs="Arial"/>
          <w:sz w:val="22"/>
        </w:rPr>
        <w:t>es</w:t>
      </w:r>
      <w:r w:rsidR="008417C8">
        <w:rPr>
          <w:rFonts w:ascii="Arial" w:hAnsi="Arial" w:cs="Arial"/>
          <w:sz w:val="22"/>
        </w:rPr>
        <w:t xml:space="preserve"> seulement s’il n’est pas déclaré.  </w:t>
      </w:r>
    </w:p>
    <w:p w14:paraId="62B8DE00" w14:textId="77777777" w:rsidR="00C75129" w:rsidRDefault="00C75129">
      <w:pPr>
        <w:pStyle w:val="titre2cahierFSC"/>
      </w:pPr>
      <w:r>
        <w:br w:type="page"/>
      </w:r>
      <w:bookmarkStart w:id="21" w:name="_Toc455331581"/>
      <w:r>
        <w:lastRenderedPageBreak/>
        <w:t>Programme de recyclage des contenants de plastique et des huiles usées</w:t>
      </w:r>
      <w:bookmarkEnd w:id="21"/>
    </w:p>
    <w:p w14:paraId="69299DBC" w14:textId="77777777" w:rsidR="00C75129" w:rsidRDefault="00C75129">
      <w:pPr>
        <w:pStyle w:val="Corpsdetexte2"/>
        <w:rPr>
          <w:rFonts w:ascii="Arial" w:hAnsi="Arial" w:cs="Arial"/>
          <w:sz w:val="22"/>
        </w:rPr>
      </w:pPr>
    </w:p>
    <w:p w14:paraId="7C95192C" w14:textId="77777777" w:rsidR="00C75129" w:rsidRDefault="00C75129">
      <w:pPr>
        <w:pStyle w:val="Corpsdetexte2"/>
        <w:rPr>
          <w:rFonts w:ascii="Arial" w:hAnsi="Arial" w:cs="Arial"/>
          <w:sz w:val="22"/>
        </w:rPr>
      </w:pPr>
    </w:p>
    <w:p w14:paraId="7EF3B20E" w14:textId="77777777" w:rsidR="00C75129" w:rsidRDefault="00C75129">
      <w:pPr>
        <w:numPr>
          <w:ilvl w:val="0"/>
          <w:numId w:val="3"/>
        </w:numPr>
        <w:jc w:val="both"/>
        <w:rPr>
          <w:rFonts w:ascii="Arial" w:hAnsi="Arial" w:cs="Arial"/>
          <w:sz w:val="22"/>
        </w:rPr>
      </w:pPr>
      <w:r>
        <w:rPr>
          <w:rFonts w:ascii="Arial" w:hAnsi="Arial" w:cs="Arial"/>
          <w:sz w:val="22"/>
        </w:rPr>
        <w:t>Les huiles usées et les contenants vides doivent être envoyés chez les garagistes ou les centres de récupération.</w:t>
      </w:r>
    </w:p>
    <w:p w14:paraId="6602B3B3" w14:textId="77777777" w:rsidR="00C75129" w:rsidRDefault="00C75129">
      <w:pPr>
        <w:jc w:val="both"/>
        <w:rPr>
          <w:rFonts w:ascii="Arial" w:hAnsi="Arial" w:cs="Arial"/>
          <w:sz w:val="22"/>
        </w:rPr>
      </w:pPr>
    </w:p>
    <w:p w14:paraId="10B4DA88" w14:textId="77777777" w:rsidR="00C75129" w:rsidRDefault="00C75129">
      <w:pPr>
        <w:numPr>
          <w:ilvl w:val="0"/>
          <w:numId w:val="3"/>
        </w:numPr>
        <w:jc w:val="both"/>
        <w:rPr>
          <w:rFonts w:ascii="Arial" w:hAnsi="Arial" w:cs="Arial"/>
          <w:sz w:val="22"/>
        </w:rPr>
      </w:pPr>
      <w:r>
        <w:rPr>
          <w:rFonts w:ascii="Arial" w:hAnsi="Arial" w:cs="Arial"/>
          <w:sz w:val="22"/>
        </w:rPr>
        <w:t>Les déchets non organiques liquides et solides doivent être ramassés et disposés aux endroits prévus à cette fin.</w:t>
      </w:r>
      <w:r w:rsidR="004214B8">
        <w:rPr>
          <w:rFonts w:ascii="Arial" w:hAnsi="Arial" w:cs="Arial"/>
          <w:sz w:val="22"/>
        </w:rPr>
        <w:t xml:space="preserve"> Le groupement possède un tel dépôt.</w:t>
      </w:r>
    </w:p>
    <w:p w14:paraId="05305A98" w14:textId="77777777" w:rsidR="00C75129" w:rsidRDefault="00C75129">
      <w:pPr>
        <w:jc w:val="both"/>
        <w:rPr>
          <w:rFonts w:ascii="Arial" w:hAnsi="Arial" w:cs="Arial"/>
          <w:sz w:val="22"/>
        </w:rPr>
      </w:pPr>
    </w:p>
    <w:p w14:paraId="2B101BC3" w14:textId="77777777" w:rsidR="00C75129" w:rsidRDefault="00C75129">
      <w:pPr>
        <w:numPr>
          <w:ilvl w:val="0"/>
          <w:numId w:val="3"/>
        </w:numPr>
        <w:jc w:val="both"/>
        <w:rPr>
          <w:rFonts w:ascii="Arial" w:hAnsi="Arial" w:cs="Arial"/>
          <w:sz w:val="22"/>
        </w:rPr>
      </w:pPr>
      <w:r>
        <w:rPr>
          <w:rFonts w:ascii="Arial" w:hAnsi="Arial" w:cs="Arial"/>
          <w:sz w:val="22"/>
        </w:rPr>
        <w:t>Les contenants de produits chimiques doivent être ramassés et entreposés dans des locaux sécuritaires et disposés aux endroits prévus à cette fin.</w:t>
      </w:r>
    </w:p>
    <w:p w14:paraId="2405D791" w14:textId="77777777" w:rsidR="00C75129" w:rsidRDefault="00C75129">
      <w:pPr>
        <w:pStyle w:val="Titre7"/>
      </w:pPr>
    </w:p>
    <w:p w14:paraId="0F2B9358" w14:textId="77777777" w:rsidR="00C75129" w:rsidRDefault="00C75129">
      <w:pPr>
        <w:pStyle w:val="titre2cahierFSC"/>
      </w:pPr>
      <w:bookmarkStart w:id="22" w:name="_Toc455331582"/>
      <w:r>
        <w:t>Programme d’entretien et de surveillance des équipements</w:t>
      </w:r>
      <w:bookmarkEnd w:id="22"/>
    </w:p>
    <w:p w14:paraId="15C05D41" w14:textId="77777777" w:rsidR="00C75129" w:rsidRDefault="00C75129">
      <w:pPr>
        <w:pStyle w:val="Corpsdetexte2"/>
        <w:rPr>
          <w:rFonts w:ascii="Arial" w:hAnsi="Arial" w:cs="Arial"/>
          <w:sz w:val="22"/>
        </w:rPr>
      </w:pPr>
    </w:p>
    <w:p w14:paraId="0FC648A1" w14:textId="77777777" w:rsidR="00C75129" w:rsidRDefault="00C75129">
      <w:pPr>
        <w:pStyle w:val="Corpsdetexte2"/>
        <w:rPr>
          <w:rFonts w:ascii="Arial" w:hAnsi="Arial" w:cs="Arial"/>
          <w:sz w:val="22"/>
        </w:rPr>
      </w:pPr>
    </w:p>
    <w:p w14:paraId="44DCFCF0" w14:textId="77777777" w:rsidR="00C75129" w:rsidRDefault="00C75129">
      <w:pPr>
        <w:numPr>
          <w:ilvl w:val="0"/>
          <w:numId w:val="3"/>
        </w:numPr>
        <w:jc w:val="both"/>
        <w:rPr>
          <w:rFonts w:ascii="Arial" w:hAnsi="Arial" w:cs="Arial"/>
          <w:sz w:val="22"/>
        </w:rPr>
      </w:pPr>
      <w:r>
        <w:rPr>
          <w:rFonts w:ascii="Arial" w:hAnsi="Arial" w:cs="Arial"/>
          <w:sz w:val="22"/>
        </w:rPr>
        <w:t>Il est recommandé de procéder à une inspection hebdomadaire de la machinerie et du matériel s</w:t>
      </w:r>
      <w:r w:rsidR="004214B8">
        <w:rPr>
          <w:rFonts w:ascii="Arial" w:hAnsi="Arial" w:cs="Arial"/>
          <w:sz w:val="22"/>
        </w:rPr>
        <w:t>usceptible d’avoir des fuites. Le personnel du groupement l’effectue aussi sur une base régulière.</w:t>
      </w:r>
    </w:p>
    <w:p w14:paraId="6CE062B8" w14:textId="77777777" w:rsidR="00C75129" w:rsidRDefault="00C75129">
      <w:pPr>
        <w:jc w:val="both"/>
        <w:rPr>
          <w:rFonts w:ascii="Arial" w:hAnsi="Arial" w:cs="Arial"/>
          <w:sz w:val="22"/>
        </w:rPr>
      </w:pPr>
    </w:p>
    <w:p w14:paraId="77381D62" w14:textId="77777777" w:rsidR="00C75129" w:rsidRDefault="00C75129">
      <w:pPr>
        <w:numPr>
          <w:ilvl w:val="0"/>
          <w:numId w:val="3"/>
        </w:numPr>
        <w:jc w:val="both"/>
        <w:rPr>
          <w:rFonts w:ascii="Arial" w:hAnsi="Arial" w:cs="Arial"/>
          <w:sz w:val="22"/>
        </w:rPr>
      </w:pPr>
      <w:r>
        <w:rPr>
          <w:rFonts w:ascii="Arial" w:hAnsi="Arial" w:cs="Arial"/>
          <w:sz w:val="22"/>
        </w:rPr>
        <w:t xml:space="preserve">Il est obligatoire de réparer les éléments défectueux avant de réaliser les travaux en forêt.  </w:t>
      </w:r>
    </w:p>
    <w:p w14:paraId="3ECC3236" w14:textId="77777777" w:rsidR="00C75129" w:rsidRDefault="00C75129">
      <w:pPr>
        <w:jc w:val="both"/>
        <w:rPr>
          <w:rFonts w:ascii="Arial" w:hAnsi="Arial" w:cs="Arial"/>
          <w:sz w:val="22"/>
        </w:rPr>
      </w:pPr>
    </w:p>
    <w:p w14:paraId="3AAF13F7" w14:textId="77777777" w:rsidR="00C75129" w:rsidRDefault="00C75129">
      <w:pPr>
        <w:numPr>
          <w:ilvl w:val="0"/>
          <w:numId w:val="3"/>
        </w:numPr>
        <w:jc w:val="both"/>
        <w:rPr>
          <w:rFonts w:ascii="Arial" w:hAnsi="Arial" w:cs="Arial"/>
          <w:sz w:val="22"/>
        </w:rPr>
      </w:pPr>
      <w:r>
        <w:rPr>
          <w:rFonts w:ascii="Arial" w:hAnsi="Arial" w:cs="Arial"/>
          <w:sz w:val="22"/>
        </w:rPr>
        <w:t xml:space="preserve">La maintenance des équipements forestiers est sous la responsabilité du propriétaire de la machinerie.  </w:t>
      </w:r>
    </w:p>
    <w:p w14:paraId="699DB61B" w14:textId="77777777" w:rsidR="00C75129" w:rsidRDefault="00C75129">
      <w:pPr>
        <w:jc w:val="both"/>
        <w:rPr>
          <w:rFonts w:ascii="Arial" w:hAnsi="Arial" w:cs="Arial"/>
          <w:sz w:val="22"/>
        </w:rPr>
      </w:pPr>
    </w:p>
    <w:p w14:paraId="62601FAB" w14:textId="77777777" w:rsidR="00C75129" w:rsidRDefault="00C75129">
      <w:pPr>
        <w:numPr>
          <w:ilvl w:val="0"/>
          <w:numId w:val="3"/>
        </w:numPr>
        <w:jc w:val="both"/>
        <w:rPr>
          <w:rFonts w:ascii="Arial" w:hAnsi="Arial" w:cs="Arial"/>
          <w:sz w:val="22"/>
        </w:rPr>
      </w:pPr>
      <w:r>
        <w:rPr>
          <w:rFonts w:ascii="Arial" w:hAnsi="Arial" w:cs="Arial"/>
          <w:sz w:val="22"/>
        </w:rPr>
        <w:t xml:space="preserve">Il est recommandé d’effectuer toute réparation mécanique en conformité avec le guide de </w:t>
      </w:r>
      <w:smartTag w:uri="urn:schemas-microsoft-com:office:smarttags" w:element="PersonName">
        <w:smartTagPr>
          <w:attr w:name="ProductID" w:val="la CSST"/>
        </w:smartTagPr>
        <w:r>
          <w:rPr>
            <w:rFonts w:ascii="Arial" w:hAnsi="Arial" w:cs="Arial"/>
            <w:sz w:val="22"/>
          </w:rPr>
          <w:t>la CSST</w:t>
        </w:r>
      </w:smartTag>
      <w:r>
        <w:rPr>
          <w:rFonts w:ascii="Arial" w:hAnsi="Arial" w:cs="Arial"/>
          <w:sz w:val="22"/>
        </w:rPr>
        <w:t xml:space="preserve">, </w:t>
      </w:r>
      <w:r>
        <w:rPr>
          <w:rFonts w:ascii="Arial" w:hAnsi="Arial" w:cs="Arial"/>
          <w:i/>
          <w:iCs/>
          <w:sz w:val="22"/>
        </w:rPr>
        <w:t>Réparations mécaniques en forêt</w:t>
      </w:r>
      <w:r>
        <w:rPr>
          <w:rStyle w:val="Appelnotedebasdep"/>
          <w:rFonts w:ascii="Arial" w:hAnsi="Arial" w:cs="Arial"/>
          <w:sz w:val="22"/>
        </w:rPr>
        <w:footnoteReference w:id="4"/>
      </w:r>
      <w:r>
        <w:rPr>
          <w:rFonts w:ascii="Arial" w:hAnsi="Arial" w:cs="Arial"/>
          <w:sz w:val="22"/>
        </w:rPr>
        <w:t>.</w:t>
      </w:r>
    </w:p>
    <w:p w14:paraId="1CABD89C" w14:textId="77777777" w:rsidR="00C75129" w:rsidRDefault="00C75129">
      <w:pPr>
        <w:jc w:val="both"/>
        <w:rPr>
          <w:rFonts w:ascii="Arial" w:hAnsi="Arial" w:cs="Arial"/>
          <w:sz w:val="22"/>
        </w:rPr>
      </w:pPr>
    </w:p>
    <w:p w14:paraId="07A1AB52" w14:textId="77777777" w:rsidR="00C75129" w:rsidRDefault="00C75129">
      <w:pPr>
        <w:jc w:val="both"/>
        <w:rPr>
          <w:rFonts w:ascii="Arial" w:hAnsi="Arial" w:cs="Arial"/>
          <w:sz w:val="22"/>
        </w:rPr>
      </w:pPr>
    </w:p>
    <w:p w14:paraId="603629AD" w14:textId="77777777" w:rsidR="00C75129" w:rsidRDefault="00C75129">
      <w:pPr>
        <w:pStyle w:val="titre2cahierFSC"/>
        <w:rPr>
          <w:rFonts w:ascii="Arial" w:hAnsi="Arial"/>
          <w:sz w:val="22"/>
        </w:rPr>
      </w:pPr>
      <w:bookmarkStart w:id="23" w:name="_Toc455331583"/>
      <w:r>
        <w:t>Transport de matière dangereuse</w:t>
      </w:r>
      <w:bookmarkEnd w:id="23"/>
    </w:p>
    <w:p w14:paraId="18E9B73A" w14:textId="77777777" w:rsidR="00C75129" w:rsidRDefault="00C75129">
      <w:pPr>
        <w:jc w:val="both"/>
        <w:rPr>
          <w:rFonts w:ascii="Arial" w:hAnsi="Arial" w:cs="Arial"/>
          <w:sz w:val="22"/>
        </w:rPr>
      </w:pPr>
    </w:p>
    <w:p w14:paraId="5926FCB1" w14:textId="77777777" w:rsidR="00C75129" w:rsidRDefault="00C75129">
      <w:pPr>
        <w:jc w:val="both"/>
        <w:rPr>
          <w:rFonts w:ascii="Arial" w:hAnsi="Arial" w:cs="Arial"/>
          <w:sz w:val="22"/>
        </w:rPr>
      </w:pPr>
    </w:p>
    <w:p w14:paraId="47B8FD39" w14:textId="77777777" w:rsidR="00C75129" w:rsidRDefault="00C75129">
      <w:pPr>
        <w:numPr>
          <w:ilvl w:val="0"/>
          <w:numId w:val="3"/>
        </w:numPr>
        <w:jc w:val="both"/>
        <w:rPr>
          <w:rFonts w:ascii="Arial" w:hAnsi="Arial" w:cs="Arial"/>
          <w:sz w:val="22"/>
        </w:rPr>
      </w:pPr>
      <w:r>
        <w:rPr>
          <w:rFonts w:ascii="Arial" w:hAnsi="Arial" w:cs="Arial"/>
          <w:sz w:val="22"/>
        </w:rPr>
        <w:t>Respecter le code de la sécurité routière et le règlement sur le transport des matières dangereuses et la limite de vitesse de forêt doit être respectée en tout temps;</w:t>
      </w:r>
    </w:p>
    <w:p w14:paraId="1ED75544" w14:textId="77777777" w:rsidR="00C75129" w:rsidRDefault="00C75129">
      <w:pPr>
        <w:jc w:val="both"/>
        <w:rPr>
          <w:rFonts w:ascii="Arial" w:hAnsi="Arial" w:cs="Arial"/>
          <w:sz w:val="22"/>
        </w:rPr>
      </w:pPr>
    </w:p>
    <w:p w14:paraId="45EED836" w14:textId="77777777" w:rsidR="00C75129" w:rsidRDefault="00C75129">
      <w:pPr>
        <w:numPr>
          <w:ilvl w:val="0"/>
          <w:numId w:val="3"/>
        </w:numPr>
        <w:jc w:val="both"/>
        <w:rPr>
          <w:rFonts w:ascii="Arial" w:hAnsi="Arial" w:cs="Arial"/>
          <w:sz w:val="22"/>
        </w:rPr>
      </w:pPr>
      <w:r>
        <w:rPr>
          <w:rFonts w:ascii="Arial" w:hAnsi="Arial" w:cs="Arial"/>
          <w:sz w:val="22"/>
        </w:rPr>
        <w:t>Les contenants de carburants ou autres hydrocarbures, les bonbonnes de gaz ou autres récipients ou pièces contenants des matières dangereuses doivent être scellés herméti</w:t>
      </w:r>
      <w:r w:rsidR="004214B8">
        <w:rPr>
          <w:rFonts w:ascii="Arial" w:hAnsi="Arial" w:cs="Arial"/>
          <w:sz w:val="22"/>
        </w:rPr>
        <w:t>quement et bien arrimés lors du</w:t>
      </w:r>
      <w:r>
        <w:rPr>
          <w:rFonts w:ascii="Arial" w:hAnsi="Arial" w:cs="Arial"/>
          <w:sz w:val="22"/>
        </w:rPr>
        <w:t xml:space="preserve"> transport.  Les charges, s’il y a lieu, doivent être vérifiées le long du trajet par le conducteur;</w:t>
      </w:r>
    </w:p>
    <w:p w14:paraId="76E96688" w14:textId="77777777" w:rsidR="00C75129" w:rsidRDefault="00C75129">
      <w:pPr>
        <w:jc w:val="both"/>
        <w:rPr>
          <w:rFonts w:ascii="Arial" w:hAnsi="Arial" w:cs="Arial"/>
          <w:sz w:val="22"/>
        </w:rPr>
      </w:pPr>
    </w:p>
    <w:p w14:paraId="730F6437" w14:textId="77777777" w:rsidR="00C75129" w:rsidRDefault="00C75129">
      <w:pPr>
        <w:numPr>
          <w:ilvl w:val="0"/>
          <w:numId w:val="3"/>
        </w:numPr>
        <w:jc w:val="both"/>
        <w:rPr>
          <w:rFonts w:ascii="Arial" w:hAnsi="Arial" w:cs="Arial"/>
          <w:sz w:val="22"/>
        </w:rPr>
      </w:pPr>
      <w:r>
        <w:rPr>
          <w:rFonts w:ascii="Arial" w:hAnsi="Arial" w:cs="Arial"/>
          <w:sz w:val="22"/>
        </w:rPr>
        <w:t>Les réservoirs et citernes doivent être bien fixés et en bon état.  Ils doivent répondre aux exigences des diverses lois en vigueurs.  Ils doivent être identifiés (produits et pictogramme) selon la norme SIMDUT</w:t>
      </w:r>
      <w:r>
        <w:rPr>
          <w:rStyle w:val="Appelnotedebasdep"/>
          <w:rFonts w:ascii="Arial" w:hAnsi="Arial" w:cs="Arial"/>
          <w:sz w:val="22"/>
        </w:rPr>
        <w:footnoteReference w:id="5"/>
      </w:r>
      <w:r>
        <w:rPr>
          <w:rFonts w:ascii="Arial" w:hAnsi="Arial" w:cs="Arial"/>
          <w:sz w:val="22"/>
        </w:rPr>
        <w:t>.</w:t>
      </w:r>
    </w:p>
    <w:p w14:paraId="30849914" w14:textId="77777777" w:rsidR="00C75129" w:rsidRDefault="00C75129">
      <w:pPr>
        <w:pStyle w:val="titre1cahierFCS"/>
      </w:pPr>
      <w:bookmarkStart w:id="24" w:name="_Toc455331584"/>
      <w:r>
        <w:rPr>
          <w:rFonts w:ascii="Bookman Old Style" w:hAnsi="Bookman Old Style"/>
          <w:sz w:val="36"/>
        </w:rPr>
        <w:lastRenderedPageBreak/>
        <w:t>Mesures de mitigation</w:t>
      </w:r>
      <w:bookmarkEnd w:id="24"/>
    </w:p>
    <w:p w14:paraId="69F15AEC" w14:textId="77777777" w:rsidR="00C75129" w:rsidRDefault="00C75129">
      <w:pPr>
        <w:jc w:val="both"/>
        <w:rPr>
          <w:rFonts w:ascii="Arial" w:hAnsi="Arial" w:cs="Arial"/>
          <w:sz w:val="22"/>
        </w:rPr>
      </w:pPr>
    </w:p>
    <w:p w14:paraId="6B39F496" w14:textId="77777777" w:rsidR="00C75129" w:rsidRDefault="00C75129">
      <w:pPr>
        <w:jc w:val="both"/>
        <w:rPr>
          <w:rFonts w:ascii="Arial" w:hAnsi="Arial" w:cs="Arial"/>
          <w:sz w:val="22"/>
        </w:rPr>
      </w:pPr>
    </w:p>
    <w:p w14:paraId="29690B11" w14:textId="77777777" w:rsidR="00C75129" w:rsidRDefault="00C75129">
      <w:pPr>
        <w:jc w:val="both"/>
        <w:rPr>
          <w:rFonts w:ascii="Arial" w:hAnsi="Arial" w:cs="Arial"/>
          <w:sz w:val="22"/>
        </w:rPr>
      </w:pPr>
      <w:r>
        <w:rPr>
          <w:rFonts w:ascii="Arial" w:hAnsi="Arial" w:cs="Arial"/>
          <w:sz w:val="22"/>
        </w:rPr>
        <w:t>La planification de tous les travaux d’aménagement forestier sur le territoire certifié doit être faite en fonction de la présence possible des éléments d’importance.  L’équipe technique du groupement assume toutes les responsabilités en matière d’identification des éléments d’importance</w:t>
      </w:r>
      <w:r w:rsidR="004214B8">
        <w:rPr>
          <w:rFonts w:ascii="Arial" w:hAnsi="Arial" w:cs="Arial"/>
          <w:sz w:val="22"/>
        </w:rPr>
        <w:t xml:space="preserve"> sur les prescriptions sylvicoles ou les devis de chantier.</w:t>
      </w:r>
    </w:p>
    <w:p w14:paraId="3DDA464B" w14:textId="77777777" w:rsidR="00C75129" w:rsidRDefault="00C75129">
      <w:pPr>
        <w:jc w:val="both"/>
        <w:rPr>
          <w:rFonts w:ascii="Arial" w:hAnsi="Arial" w:cs="Arial"/>
          <w:sz w:val="22"/>
        </w:rPr>
      </w:pPr>
    </w:p>
    <w:p w14:paraId="79C79125" w14:textId="77777777" w:rsidR="00C75129" w:rsidRDefault="00C75129">
      <w:pPr>
        <w:jc w:val="both"/>
        <w:rPr>
          <w:rFonts w:ascii="Arial" w:hAnsi="Arial" w:cs="Arial"/>
          <w:sz w:val="22"/>
        </w:rPr>
      </w:pPr>
      <w:r>
        <w:rPr>
          <w:rFonts w:ascii="Arial" w:hAnsi="Arial" w:cs="Arial"/>
          <w:sz w:val="22"/>
        </w:rPr>
        <w:t>Les éléments d’importance qui nécessitent des modalités particulières dans l’exécution de travaux forestiers sur le territoire certifié sont :</w:t>
      </w:r>
    </w:p>
    <w:p w14:paraId="781839D7" w14:textId="77777777" w:rsidR="00C75129" w:rsidRDefault="00C75129">
      <w:pPr>
        <w:jc w:val="both"/>
        <w:rPr>
          <w:rFonts w:ascii="Arial" w:hAnsi="Arial" w:cs="Arial"/>
          <w:sz w:val="22"/>
        </w:rPr>
      </w:pPr>
    </w:p>
    <w:p w14:paraId="546FE19E" w14:textId="77777777" w:rsidR="00C75129" w:rsidRDefault="00C75129">
      <w:pPr>
        <w:numPr>
          <w:ilvl w:val="0"/>
          <w:numId w:val="3"/>
        </w:numPr>
        <w:jc w:val="both"/>
        <w:rPr>
          <w:rFonts w:ascii="Arial" w:hAnsi="Arial" w:cs="Arial"/>
          <w:sz w:val="22"/>
        </w:rPr>
      </w:pPr>
      <w:r>
        <w:rPr>
          <w:rFonts w:ascii="Arial" w:hAnsi="Arial" w:cs="Arial"/>
          <w:sz w:val="22"/>
        </w:rPr>
        <w:t>Les espèces végétales et animales susceptibles d’être désignées menacées ou vulnérables et leurs habitats.  Consulter les listes en annexe 1 et 2 du présent cahier;</w:t>
      </w:r>
    </w:p>
    <w:p w14:paraId="632F559E" w14:textId="77777777" w:rsidR="00C75129" w:rsidRDefault="00C75129">
      <w:pPr>
        <w:jc w:val="both"/>
        <w:rPr>
          <w:rFonts w:ascii="Arial" w:hAnsi="Arial" w:cs="Arial"/>
          <w:sz w:val="22"/>
        </w:rPr>
      </w:pPr>
    </w:p>
    <w:p w14:paraId="29F48BD4" w14:textId="77777777" w:rsidR="00C75129" w:rsidRDefault="00C75129">
      <w:pPr>
        <w:numPr>
          <w:ilvl w:val="0"/>
          <w:numId w:val="3"/>
        </w:numPr>
        <w:jc w:val="both"/>
        <w:rPr>
          <w:rFonts w:ascii="Arial" w:hAnsi="Arial" w:cs="Arial"/>
          <w:sz w:val="22"/>
        </w:rPr>
      </w:pPr>
      <w:r>
        <w:rPr>
          <w:rFonts w:ascii="Arial" w:hAnsi="Arial" w:cs="Arial"/>
          <w:sz w:val="22"/>
        </w:rPr>
        <w:t>Les éléments forestiers d’importance (exemple : les arbres fruitiers, les gros débris ligneux, les arbres vétérans, les chicots non dangereux,…);</w:t>
      </w:r>
    </w:p>
    <w:p w14:paraId="25A52067" w14:textId="77777777" w:rsidR="00C75129" w:rsidRDefault="00C75129">
      <w:pPr>
        <w:jc w:val="both"/>
        <w:rPr>
          <w:rFonts w:ascii="Arial" w:hAnsi="Arial" w:cs="Arial"/>
          <w:sz w:val="22"/>
        </w:rPr>
      </w:pPr>
    </w:p>
    <w:p w14:paraId="4AD8E7D5" w14:textId="77777777" w:rsidR="00C75129" w:rsidRDefault="00C75129">
      <w:pPr>
        <w:numPr>
          <w:ilvl w:val="0"/>
          <w:numId w:val="3"/>
        </w:numPr>
        <w:jc w:val="both"/>
        <w:rPr>
          <w:rFonts w:ascii="Arial" w:hAnsi="Arial" w:cs="Arial"/>
          <w:sz w:val="22"/>
        </w:rPr>
      </w:pPr>
      <w:r>
        <w:rPr>
          <w:rFonts w:ascii="Arial" w:hAnsi="Arial" w:cs="Arial"/>
          <w:sz w:val="22"/>
        </w:rPr>
        <w:t>Les milieux sensibles et fragiles (exemple : les héronnières, l’habitat du poisson et du castor, les bandes riveraines, les cédrières,…);</w:t>
      </w:r>
    </w:p>
    <w:p w14:paraId="7E42BD1A" w14:textId="77777777" w:rsidR="00C75129" w:rsidRDefault="00C75129">
      <w:pPr>
        <w:jc w:val="both"/>
        <w:rPr>
          <w:rFonts w:ascii="Arial" w:hAnsi="Arial" w:cs="Arial"/>
          <w:sz w:val="22"/>
        </w:rPr>
      </w:pPr>
    </w:p>
    <w:p w14:paraId="615D8FC5" w14:textId="77777777" w:rsidR="00C75129" w:rsidRDefault="00C75129">
      <w:pPr>
        <w:numPr>
          <w:ilvl w:val="0"/>
          <w:numId w:val="3"/>
        </w:numPr>
        <w:jc w:val="both"/>
        <w:rPr>
          <w:rFonts w:ascii="Arial" w:hAnsi="Arial" w:cs="Arial"/>
          <w:sz w:val="22"/>
        </w:rPr>
      </w:pPr>
      <w:r>
        <w:rPr>
          <w:rFonts w:ascii="Arial" w:hAnsi="Arial" w:cs="Arial"/>
          <w:sz w:val="22"/>
        </w:rPr>
        <w:t>Les  milieux  rares ou exceptionnels (exemple : les forêts anciennes, les forêts rares et les forêts refuges).</w:t>
      </w:r>
    </w:p>
    <w:p w14:paraId="5D61662F" w14:textId="77777777" w:rsidR="00C75129" w:rsidRDefault="00C75129">
      <w:pPr>
        <w:jc w:val="both"/>
        <w:rPr>
          <w:rFonts w:ascii="Arial" w:hAnsi="Arial" w:cs="Arial"/>
          <w:sz w:val="22"/>
        </w:rPr>
      </w:pPr>
    </w:p>
    <w:p w14:paraId="7C9A0F4F" w14:textId="77777777" w:rsidR="00C75129" w:rsidRDefault="00C75129">
      <w:pPr>
        <w:jc w:val="both"/>
        <w:rPr>
          <w:rFonts w:ascii="Arial" w:hAnsi="Arial" w:cs="Arial"/>
          <w:sz w:val="22"/>
        </w:rPr>
      </w:pPr>
    </w:p>
    <w:p w14:paraId="3D4A3BAA" w14:textId="6BDA45B7" w:rsidR="00C75129" w:rsidRDefault="00C75129">
      <w:pPr>
        <w:jc w:val="both"/>
        <w:rPr>
          <w:rFonts w:ascii="Arial" w:hAnsi="Arial" w:cs="Arial"/>
          <w:sz w:val="22"/>
        </w:rPr>
      </w:pPr>
      <w:r>
        <w:rPr>
          <w:rFonts w:ascii="Arial" w:hAnsi="Arial" w:cs="Arial"/>
          <w:sz w:val="22"/>
        </w:rPr>
        <w:t xml:space="preserve">Le groupement a mis de l’avant quelques </w:t>
      </w:r>
      <w:r w:rsidR="004214B8">
        <w:rPr>
          <w:rFonts w:ascii="Arial" w:hAnsi="Arial" w:cs="Arial"/>
          <w:sz w:val="22"/>
        </w:rPr>
        <w:t>consignes sur les structures résiduelles</w:t>
      </w:r>
      <w:r>
        <w:rPr>
          <w:rFonts w:ascii="Arial" w:hAnsi="Arial" w:cs="Arial"/>
          <w:sz w:val="22"/>
        </w:rPr>
        <w:t xml:space="preserve"> à </w:t>
      </w:r>
      <w:r w:rsidR="004214B8">
        <w:rPr>
          <w:rFonts w:ascii="Arial" w:hAnsi="Arial" w:cs="Arial"/>
          <w:sz w:val="22"/>
        </w:rPr>
        <w:t>respecter</w:t>
      </w:r>
      <w:r>
        <w:rPr>
          <w:rFonts w:ascii="Arial" w:hAnsi="Arial" w:cs="Arial"/>
          <w:sz w:val="22"/>
        </w:rPr>
        <w:t xml:space="preserve"> lors de l’exécution des travaux </w:t>
      </w:r>
      <w:r w:rsidR="004214B8">
        <w:rPr>
          <w:rFonts w:ascii="Arial" w:hAnsi="Arial" w:cs="Arial"/>
          <w:sz w:val="22"/>
        </w:rPr>
        <w:t xml:space="preserve">forestiers </w:t>
      </w:r>
      <w:r>
        <w:rPr>
          <w:rFonts w:ascii="Arial" w:hAnsi="Arial" w:cs="Arial"/>
          <w:sz w:val="22"/>
        </w:rPr>
        <w:t>afin de favoriser la présence des éléments forestiers d’importance et protéger les habitats de certaines espèces.</w:t>
      </w:r>
      <w:r w:rsidR="006D2990">
        <w:rPr>
          <w:rFonts w:ascii="Arial" w:hAnsi="Arial" w:cs="Arial"/>
          <w:sz w:val="22"/>
        </w:rPr>
        <w:t xml:space="preserve"> </w:t>
      </w:r>
      <w:r>
        <w:rPr>
          <w:rFonts w:ascii="Arial" w:hAnsi="Arial" w:cs="Arial"/>
          <w:sz w:val="22"/>
        </w:rPr>
        <w:t xml:space="preserve">Ces mesures particulières </w:t>
      </w:r>
      <w:r w:rsidR="004214B8">
        <w:rPr>
          <w:rFonts w:ascii="Arial" w:hAnsi="Arial" w:cs="Arial"/>
          <w:sz w:val="22"/>
        </w:rPr>
        <w:t>se retrouve</w:t>
      </w:r>
      <w:r w:rsidR="00B0005A">
        <w:rPr>
          <w:rFonts w:ascii="Arial" w:hAnsi="Arial" w:cs="Arial"/>
          <w:sz w:val="22"/>
        </w:rPr>
        <w:t>nt</w:t>
      </w:r>
      <w:r w:rsidR="004214B8">
        <w:rPr>
          <w:rFonts w:ascii="Arial" w:hAnsi="Arial" w:cs="Arial"/>
          <w:sz w:val="22"/>
        </w:rPr>
        <w:t xml:space="preserve"> à l’annexe 3</w:t>
      </w:r>
      <w:r>
        <w:rPr>
          <w:rFonts w:ascii="Arial" w:hAnsi="Arial" w:cs="Arial"/>
          <w:sz w:val="22"/>
        </w:rPr>
        <w:t>.</w:t>
      </w:r>
      <w:r w:rsidR="006D2990">
        <w:rPr>
          <w:rFonts w:ascii="Arial" w:hAnsi="Arial" w:cs="Arial"/>
          <w:sz w:val="22"/>
        </w:rPr>
        <w:t xml:space="preserve"> Les éléments sensibles à protéger ainsi que les modalités d’intervention sont définies sur la prescription sylvicole.</w:t>
      </w:r>
    </w:p>
    <w:p w14:paraId="63DFCD3C" w14:textId="77777777" w:rsidR="00C75129" w:rsidRDefault="00C75129">
      <w:pPr>
        <w:jc w:val="both"/>
        <w:rPr>
          <w:rFonts w:ascii="Arial" w:hAnsi="Arial" w:cs="Arial"/>
          <w:sz w:val="22"/>
        </w:rPr>
      </w:pPr>
    </w:p>
    <w:p w14:paraId="1BD166E4" w14:textId="77777777" w:rsidR="00C75129" w:rsidRDefault="00C75129">
      <w:pPr>
        <w:jc w:val="both"/>
        <w:rPr>
          <w:rFonts w:ascii="Arial" w:hAnsi="Arial" w:cs="Arial"/>
          <w:sz w:val="22"/>
        </w:rPr>
      </w:pPr>
    </w:p>
    <w:p w14:paraId="4B65087A" w14:textId="77777777" w:rsidR="00C75129" w:rsidRDefault="005C72C4">
      <w:pPr>
        <w:pStyle w:val="titre2cahierFSC"/>
        <w:rPr>
          <w:rFonts w:ascii="Arial" w:hAnsi="Arial"/>
          <w:b w:val="0"/>
          <w:bCs w:val="0"/>
          <w:sz w:val="22"/>
        </w:rPr>
      </w:pPr>
      <w:bookmarkStart w:id="25" w:name="_Toc455331585"/>
      <w:r>
        <w:t>Consignes supplémentaires aux</w:t>
      </w:r>
      <w:r w:rsidR="00C75129">
        <w:t xml:space="preserve"> travaux de débroussaillage</w:t>
      </w:r>
      <w:bookmarkEnd w:id="25"/>
      <w:r w:rsidR="00C75129">
        <w:t xml:space="preserve"> </w:t>
      </w:r>
    </w:p>
    <w:p w14:paraId="7E030D61" w14:textId="77777777" w:rsidR="00C75129" w:rsidRDefault="00C75129">
      <w:pPr>
        <w:ind w:left="360"/>
        <w:jc w:val="both"/>
        <w:rPr>
          <w:rFonts w:ascii="Arial" w:hAnsi="Arial" w:cs="Arial"/>
          <w:b/>
          <w:bCs/>
          <w:sz w:val="22"/>
        </w:rPr>
      </w:pPr>
    </w:p>
    <w:p w14:paraId="56253301" w14:textId="77777777" w:rsidR="00C75129" w:rsidRDefault="00C75129">
      <w:pPr>
        <w:ind w:left="360"/>
        <w:jc w:val="both"/>
        <w:rPr>
          <w:rFonts w:ascii="Arial" w:hAnsi="Arial" w:cs="Arial"/>
          <w:b/>
          <w:bCs/>
          <w:sz w:val="22"/>
        </w:rPr>
      </w:pPr>
    </w:p>
    <w:p w14:paraId="6C229570" w14:textId="77777777" w:rsidR="00C75129" w:rsidRDefault="00C75129">
      <w:pPr>
        <w:numPr>
          <w:ilvl w:val="0"/>
          <w:numId w:val="3"/>
        </w:numPr>
        <w:jc w:val="both"/>
        <w:rPr>
          <w:rFonts w:ascii="Arial" w:hAnsi="Arial" w:cs="Arial"/>
          <w:sz w:val="22"/>
        </w:rPr>
      </w:pPr>
      <w:r>
        <w:rPr>
          <w:rFonts w:ascii="Arial" w:hAnsi="Arial" w:cs="Arial"/>
          <w:sz w:val="22"/>
        </w:rPr>
        <w:t>La meilleure tige résineuse est choisie en premier. À qualité égale, la priorité est, dans l’ordre : pin blanc, cèdres, épinettes, sapin, pins (autre que blanc), mélèze;</w:t>
      </w:r>
    </w:p>
    <w:p w14:paraId="05CBCEFF" w14:textId="77777777" w:rsidR="00C75129" w:rsidRDefault="00C75129">
      <w:pPr>
        <w:jc w:val="both"/>
        <w:rPr>
          <w:rFonts w:ascii="Arial" w:hAnsi="Arial" w:cs="Arial"/>
          <w:sz w:val="22"/>
        </w:rPr>
      </w:pPr>
    </w:p>
    <w:p w14:paraId="76D0AFED" w14:textId="77777777" w:rsidR="00C75129" w:rsidRDefault="00C75129">
      <w:pPr>
        <w:numPr>
          <w:ilvl w:val="0"/>
          <w:numId w:val="3"/>
        </w:numPr>
        <w:jc w:val="both"/>
        <w:rPr>
          <w:rFonts w:ascii="Arial" w:hAnsi="Arial" w:cs="Arial"/>
          <w:sz w:val="22"/>
        </w:rPr>
      </w:pPr>
      <w:r>
        <w:rPr>
          <w:rFonts w:ascii="Arial" w:hAnsi="Arial" w:cs="Arial"/>
          <w:sz w:val="22"/>
        </w:rPr>
        <w:t>Choisir un feuillu s’il est de meilleure qualité que le résineux. À qualité égale pour les feuillus, la priorité est, dans l’ordre : bouleau jaune (merisier), érable à sucre</w:t>
      </w:r>
      <w:r w:rsidR="004214B8">
        <w:rPr>
          <w:rFonts w:ascii="Arial" w:hAnsi="Arial" w:cs="Arial"/>
          <w:sz w:val="22"/>
        </w:rPr>
        <w:t>, frênes, érable rouge (plaine) et bouleau blanc, tremble</w:t>
      </w:r>
      <w:r>
        <w:rPr>
          <w:rFonts w:ascii="Arial" w:hAnsi="Arial" w:cs="Arial"/>
          <w:sz w:val="22"/>
        </w:rPr>
        <w:t xml:space="preserve"> et peupliers;</w:t>
      </w:r>
    </w:p>
    <w:p w14:paraId="3EFA0624" w14:textId="77777777" w:rsidR="00C75129" w:rsidRDefault="00C75129">
      <w:pPr>
        <w:jc w:val="both"/>
        <w:rPr>
          <w:rFonts w:ascii="Arial" w:hAnsi="Arial" w:cs="Arial"/>
          <w:sz w:val="22"/>
        </w:rPr>
      </w:pPr>
    </w:p>
    <w:p w14:paraId="18CA746A" w14:textId="77777777" w:rsidR="00C75129" w:rsidRDefault="00C75129">
      <w:pPr>
        <w:numPr>
          <w:ilvl w:val="0"/>
          <w:numId w:val="3"/>
        </w:numPr>
        <w:jc w:val="both"/>
        <w:rPr>
          <w:rFonts w:ascii="Arial" w:hAnsi="Arial" w:cs="Arial"/>
          <w:sz w:val="22"/>
        </w:rPr>
      </w:pPr>
      <w:r>
        <w:rPr>
          <w:rFonts w:ascii="Arial" w:hAnsi="Arial" w:cs="Arial"/>
          <w:sz w:val="22"/>
        </w:rPr>
        <w:t xml:space="preserve">Lorsque la meilleure tige choisie est un feuillu : conserver à moins de </w:t>
      </w:r>
      <w:smartTag w:uri="urn:schemas-microsoft-com:office:smarttags" w:element="metricconverter">
        <w:smartTagPr>
          <w:attr w:name="ProductID" w:val="1 m￨tre"/>
        </w:smartTagPr>
        <w:r>
          <w:rPr>
            <w:rFonts w:ascii="Arial" w:hAnsi="Arial" w:cs="Arial"/>
            <w:sz w:val="22"/>
          </w:rPr>
          <w:t>1 mètre</w:t>
        </w:r>
      </w:smartTag>
      <w:r>
        <w:rPr>
          <w:rFonts w:ascii="Arial" w:hAnsi="Arial" w:cs="Arial"/>
          <w:sz w:val="22"/>
        </w:rPr>
        <w:t>, s’il y a lieu, un résineux dont la hauteur est inférieure à la moitié de la hauteur du feuillu.  Le résineux ne sera pas considéré comme étant nuisible à la tige feuillue choisie;</w:t>
      </w:r>
    </w:p>
    <w:p w14:paraId="29E0B81D" w14:textId="77777777" w:rsidR="00C75129" w:rsidRDefault="00C75129">
      <w:pPr>
        <w:jc w:val="both"/>
        <w:rPr>
          <w:rFonts w:ascii="Arial" w:hAnsi="Arial" w:cs="Arial"/>
          <w:sz w:val="22"/>
        </w:rPr>
      </w:pPr>
    </w:p>
    <w:p w14:paraId="2D03ED74" w14:textId="77777777" w:rsidR="00C75129" w:rsidRDefault="00C75129">
      <w:pPr>
        <w:numPr>
          <w:ilvl w:val="0"/>
          <w:numId w:val="3"/>
        </w:numPr>
        <w:jc w:val="both"/>
        <w:rPr>
          <w:rFonts w:ascii="Arial" w:hAnsi="Arial" w:cs="Arial"/>
          <w:sz w:val="22"/>
        </w:rPr>
      </w:pPr>
      <w:r>
        <w:rPr>
          <w:rFonts w:ascii="Arial" w:hAnsi="Arial" w:cs="Arial"/>
          <w:sz w:val="22"/>
        </w:rPr>
        <w:lastRenderedPageBreak/>
        <w:t xml:space="preserve">Lorsqu’il y a </w:t>
      </w:r>
      <w:r>
        <w:rPr>
          <w:rFonts w:ascii="Arial" w:hAnsi="Arial" w:cs="Arial"/>
          <w:sz w:val="22"/>
          <w:u w:val="single"/>
        </w:rPr>
        <w:t>un cèdre</w:t>
      </w:r>
      <w:r>
        <w:rPr>
          <w:rFonts w:ascii="Arial" w:hAnsi="Arial" w:cs="Arial"/>
          <w:sz w:val="22"/>
        </w:rPr>
        <w:t xml:space="preserve"> ou </w:t>
      </w:r>
      <w:r>
        <w:rPr>
          <w:rFonts w:ascii="Arial" w:hAnsi="Arial" w:cs="Arial"/>
          <w:sz w:val="22"/>
          <w:u w:val="single"/>
        </w:rPr>
        <w:t>un pin blanc</w:t>
      </w:r>
      <w:r>
        <w:rPr>
          <w:rFonts w:ascii="Arial" w:hAnsi="Arial" w:cs="Arial"/>
          <w:sz w:val="22"/>
        </w:rPr>
        <w:t xml:space="preserve"> à proximité de la meilleure tige choisie (résineuse ou feuillue) : conserver le cèdre ou le pin blanc,  car ils ne seront pas considérés comme étant nuisibles à la meilleure tige choisie.  Lorsqu’il y a un </w:t>
      </w:r>
      <w:r>
        <w:rPr>
          <w:rFonts w:ascii="Arial" w:hAnsi="Arial" w:cs="Arial"/>
          <w:sz w:val="22"/>
          <w:u w:val="single"/>
        </w:rPr>
        <w:t>bosquet de cèdres</w:t>
      </w:r>
      <w:r>
        <w:rPr>
          <w:rFonts w:ascii="Arial" w:hAnsi="Arial" w:cs="Arial"/>
          <w:sz w:val="22"/>
        </w:rPr>
        <w:t xml:space="preserve">, tous les cèdres doivent être distancés d’au moins </w:t>
      </w:r>
      <w:smartTag w:uri="urn:schemas-microsoft-com:office:smarttags" w:element="metricconverter">
        <w:smartTagPr>
          <w:attr w:name="ProductID" w:val="1 m￨tre"/>
        </w:smartTagPr>
        <w:r>
          <w:rPr>
            <w:rFonts w:ascii="Arial" w:hAnsi="Arial" w:cs="Arial"/>
            <w:sz w:val="22"/>
          </w:rPr>
          <w:t>1 mètre</w:t>
        </w:r>
      </w:smartTag>
      <w:r>
        <w:rPr>
          <w:rFonts w:ascii="Arial" w:hAnsi="Arial" w:cs="Arial"/>
          <w:sz w:val="22"/>
        </w:rPr>
        <w:t xml:space="preserve">; </w:t>
      </w:r>
    </w:p>
    <w:p w14:paraId="0AB94878" w14:textId="77777777" w:rsidR="004214B8" w:rsidRDefault="004214B8" w:rsidP="004214B8">
      <w:pPr>
        <w:pStyle w:val="Paragraphedeliste"/>
        <w:rPr>
          <w:rFonts w:ascii="Arial" w:hAnsi="Arial" w:cs="Arial"/>
          <w:sz w:val="22"/>
        </w:rPr>
      </w:pPr>
    </w:p>
    <w:p w14:paraId="011DE875" w14:textId="77777777" w:rsidR="00C75129" w:rsidRDefault="00C75129">
      <w:pPr>
        <w:numPr>
          <w:ilvl w:val="0"/>
          <w:numId w:val="3"/>
        </w:numPr>
        <w:jc w:val="both"/>
        <w:rPr>
          <w:rFonts w:ascii="Arial" w:hAnsi="Arial" w:cs="Arial"/>
          <w:sz w:val="22"/>
        </w:rPr>
      </w:pPr>
      <w:r>
        <w:rPr>
          <w:rFonts w:ascii="Arial" w:hAnsi="Arial" w:cs="Arial"/>
          <w:sz w:val="22"/>
        </w:rPr>
        <w:t>Conserver un feuillu même s’il n’est pas de grande qualité dans les trouées ou si le résineux est inférieur à la moitié de la hauteur du feuillu;</w:t>
      </w:r>
    </w:p>
    <w:p w14:paraId="736B8134" w14:textId="77777777" w:rsidR="00C75129" w:rsidRDefault="00C75129">
      <w:pPr>
        <w:jc w:val="both"/>
        <w:rPr>
          <w:rFonts w:ascii="Arial" w:hAnsi="Arial" w:cs="Arial"/>
          <w:sz w:val="22"/>
        </w:rPr>
      </w:pPr>
    </w:p>
    <w:p w14:paraId="7E48AAA3" w14:textId="77777777" w:rsidR="00C75129" w:rsidRDefault="00C75129">
      <w:pPr>
        <w:numPr>
          <w:ilvl w:val="0"/>
          <w:numId w:val="3"/>
        </w:numPr>
        <w:jc w:val="both"/>
        <w:rPr>
          <w:rFonts w:ascii="Arial" w:hAnsi="Arial" w:cs="Arial"/>
          <w:sz w:val="22"/>
        </w:rPr>
      </w:pPr>
      <w:r>
        <w:rPr>
          <w:rFonts w:ascii="Arial" w:hAnsi="Arial" w:cs="Arial"/>
          <w:sz w:val="22"/>
        </w:rPr>
        <w:t xml:space="preserve">Conserver des arbres fruitiers : 4 arbres par jour (2 en avant-midi, 2 en après-midi).  Les arbres fruitiers sont : le sureau, le sorbier (mascou ou cormier), l’amélanchier (petite poire), les noisetiers, la viorne.  </w:t>
      </w:r>
      <w:r>
        <w:rPr>
          <w:rFonts w:ascii="Arial" w:hAnsi="Arial" w:cs="Arial"/>
          <w:sz w:val="22"/>
          <w:u w:val="single"/>
        </w:rPr>
        <w:t>Dans tous les cas, le cerisier de Pensylvanie (merise noire) n’est pas à conserver, à moins qu’il soit dans une grosse trouée.</w:t>
      </w:r>
    </w:p>
    <w:p w14:paraId="44C7399C" w14:textId="77777777" w:rsidR="00C75129" w:rsidRDefault="00C75129">
      <w:pPr>
        <w:jc w:val="both"/>
        <w:rPr>
          <w:rFonts w:ascii="Arial" w:hAnsi="Arial" w:cs="Arial"/>
          <w:sz w:val="22"/>
        </w:rPr>
      </w:pPr>
    </w:p>
    <w:p w14:paraId="29F9DC08" w14:textId="77777777" w:rsidR="00C75129" w:rsidRDefault="00C75129">
      <w:pPr>
        <w:jc w:val="both"/>
        <w:rPr>
          <w:rFonts w:ascii="Arial" w:hAnsi="Arial" w:cs="Arial"/>
          <w:sz w:val="22"/>
        </w:rPr>
      </w:pPr>
    </w:p>
    <w:p w14:paraId="717AE7E2" w14:textId="77777777" w:rsidR="00C75129" w:rsidRDefault="00C75129">
      <w:pPr>
        <w:jc w:val="both"/>
        <w:rPr>
          <w:rFonts w:ascii="Arial" w:hAnsi="Arial" w:cs="Arial"/>
          <w:sz w:val="22"/>
        </w:rPr>
      </w:pPr>
      <w:r>
        <w:rPr>
          <w:rFonts w:ascii="Arial" w:hAnsi="Arial" w:cs="Arial"/>
          <w:sz w:val="22"/>
        </w:rPr>
        <w:t>Pour de plus amples renseignements, consulter les documents :</w:t>
      </w:r>
    </w:p>
    <w:p w14:paraId="131EC629" w14:textId="77777777" w:rsidR="00C75129" w:rsidRDefault="00C75129">
      <w:pPr>
        <w:jc w:val="both"/>
        <w:rPr>
          <w:rFonts w:ascii="Arial" w:hAnsi="Arial" w:cs="Arial"/>
          <w:sz w:val="22"/>
        </w:rPr>
      </w:pPr>
    </w:p>
    <w:p w14:paraId="1EA4CC84" w14:textId="77777777" w:rsidR="00C75129" w:rsidRDefault="00C75129">
      <w:pPr>
        <w:numPr>
          <w:ilvl w:val="0"/>
          <w:numId w:val="8"/>
        </w:numPr>
        <w:jc w:val="both"/>
        <w:rPr>
          <w:rFonts w:ascii="Arial" w:hAnsi="Arial" w:cs="Arial"/>
          <w:sz w:val="22"/>
        </w:rPr>
      </w:pPr>
      <w:r>
        <w:rPr>
          <w:rFonts w:ascii="Arial" w:hAnsi="Arial" w:cs="Arial"/>
          <w:sz w:val="22"/>
        </w:rPr>
        <w:t>Guide de reconnaissance des habitats forestiers des plantes menacées ou vulnérables.</w:t>
      </w:r>
    </w:p>
    <w:p w14:paraId="3346B194" w14:textId="77777777" w:rsidR="00C75129" w:rsidRDefault="00C75129">
      <w:pPr>
        <w:numPr>
          <w:ilvl w:val="0"/>
          <w:numId w:val="8"/>
        </w:numPr>
        <w:jc w:val="both"/>
        <w:rPr>
          <w:rFonts w:ascii="Arial" w:hAnsi="Arial" w:cs="Arial"/>
          <w:sz w:val="22"/>
        </w:rPr>
      </w:pPr>
      <w:r>
        <w:rPr>
          <w:rFonts w:ascii="Arial" w:hAnsi="Arial" w:cs="Arial"/>
          <w:sz w:val="22"/>
        </w:rPr>
        <w:t>Trésors cachés de votre forêt, guide pour mieux connaître et protéger la biodiversité des forêts privées du Bas-St-Laurent.</w:t>
      </w:r>
    </w:p>
    <w:p w14:paraId="3A175B80" w14:textId="77777777" w:rsidR="00C75129" w:rsidRDefault="00C75129">
      <w:pPr>
        <w:jc w:val="both"/>
        <w:rPr>
          <w:rFonts w:ascii="Arial" w:hAnsi="Arial" w:cs="Arial"/>
          <w:sz w:val="22"/>
        </w:rPr>
      </w:pPr>
    </w:p>
    <w:p w14:paraId="2D1E0415" w14:textId="77777777" w:rsidR="00C75129" w:rsidRDefault="00C75129">
      <w:pPr>
        <w:jc w:val="both"/>
        <w:rPr>
          <w:rFonts w:ascii="Arial" w:hAnsi="Arial" w:cs="Arial"/>
          <w:sz w:val="22"/>
        </w:rPr>
      </w:pPr>
      <w:r>
        <w:rPr>
          <w:rFonts w:ascii="Arial" w:hAnsi="Arial" w:cs="Arial"/>
          <w:sz w:val="22"/>
        </w:rPr>
        <w:t>Ces documents sont disponibles au bureau du groupement.</w:t>
      </w:r>
    </w:p>
    <w:p w14:paraId="738F7783" w14:textId="77777777" w:rsidR="00C75129" w:rsidRDefault="00C75129">
      <w:pPr>
        <w:jc w:val="both"/>
        <w:rPr>
          <w:rFonts w:ascii="Arial" w:hAnsi="Arial" w:cs="Arial"/>
          <w:sz w:val="22"/>
        </w:rPr>
      </w:pPr>
    </w:p>
    <w:p w14:paraId="61E8CD48" w14:textId="77777777" w:rsidR="00C75129" w:rsidRDefault="00C75129">
      <w:pPr>
        <w:jc w:val="both"/>
        <w:rPr>
          <w:rFonts w:ascii="Arial" w:hAnsi="Arial" w:cs="Arial"/>
          <w:b/>
          <w:bCs/>
          <w:sz w:val="22"/>
          <w:u w:val="single"/>
        </w:rPr>
      </w:pPr>
    </w:p>
    <w:p w14:paraId="3B182430" w14:textId="77777777" w:rsidR="00C75129" w:rsidRDefault="00C75129">
      <w:pPr>
        <w:pStyle w:val="titre1cahierFCS"/>
      </w:pPr>
      <w:r>
        <w:rPr>
          <w:sz w:val="22"/>
        </w:rPr>
        <w:br w:type="page"/>
      </w:r>
      <w:bookmarkStart w:id="26" w:name="_Toc455331586"/>
      <w:r>
        <w:rPr>
          <w:rFonts w:ascii="Bookman Old Style" w:hAnsi="Bookman Old Style"/>
          <w:sz w:val="36"/>
        </w:rPr>
        <w:lastRenderedPageBreak/>
        <w:t>Prévention des incendies en forêt</w:t>
      </w:r>
      <w:bookmarkEnd w:id="26"/>
    </w:p>
    <w:p w14:paraId="283127E5" w14:textId="77777777" w:rsidR="00C75129" w:rsidRDefault="00C75129">
      <w:pPr>
        <w:jc w:val="both"/>
        <w:rPr>
          <w:rFonts w:ascii="Arial" w:hAnsi="Arial" w:cs="Arial"/>
          <w:sz w:val="22"/>
        </w:rPr>
      </w:pPr>
    </w:p>
    <w:p w14:paraId="00D44999" w14:textId="77777777" w:rsidR="00C75129" w:rsidRDefault="00C75129">
      <w:pPr>
        <w:jc w:val="both"/>
        <w:rPr>
          <w:rFonts w:ascii="Arial" w:hAnsi="Arial" w:cs="Arial"/>
          <w:sz w:val="22"/>
        </w:rPr>
      </w:pPr>
    </w:p>
    <w:p w14:paraId="6B18180B" w14:textId="77777777" w:rsidR="00C75129" w:rsidRDefault="00C75129">
      <w:pPr>
        <w:jc w:val="both"/>
        <w:rPr>
          <w:rFonts w:ascii="Arial" w:hAnsi="Arial" w:cs="Arial"/>
          <w:sz w:val="22"/>
        </w:rPr>
      </w:pPr>
      <w:r>
        <w:rPr>
          <w:rFonts w:ascii="Arial" w:hAnsi="Arial" w:cs="Arial"/>
          <w:sz w:val="22"/>
        </w:rPr>
        <w:t>Ces règles s’appliquent à l’ensemble des travailleurs forestiers qui exécutent des travaux forestiers sur le territoire certifié.</w:t>
      </w:r>
    </w:p>
    <w:p w14:paraId="165F574F" w14:textId="77777777" w:rsidR="00C75129" w:rsidRDefault="00C75129">
      <w:pPr>
        <w:jc w:val="both"/>
        <w:rPr>
          <w:rFonts w:ascii="Arial" w:hAnsi="Arial" w:cs="Arial"/>
          <w:sz w:val="22"/>
        </w:rPr>
      </w:pPr>
    </w:p>
    <w:p w14:paraId="62A533B6" w14:textId="77777777" w:rsidR="00C75129" w:rsidRDefault="00C75129">
      <w:pPr>
        <w:pStyle w:val="titre2cahierFSC"/>
      </w:pPr>
    </w:p>
    <w:p w14:paraId="76BDA7ED" w14:textId="77777777" w:rsidR="00C75129" w:rsidRDefault="00C75129">
      <w:pPr>
        <w:pStyle w:val="titre2cahierFSC"/>
      </w:pPr>
      <w:bookmarkStart w:id="27" w:name="_Toc455331587"/>
      <w:r>
        <w:t>Machinerie forestière</w:t>
      </w:r>
      <w:r>
        <w:rPr>
          <w:rStyle w:val="Appelnotedebasdep"/>
          <w:rFonts w:ascii="Arial" w:hAnsi="Arial"/>
          <w:sz w:val="22"/>
        </w:rPr>
        <w:footnoteReference w:id="6"/>
      </w:r>
      <w:bookmarkEnd w:id="27"/>
      <w:r>
        <w:t> </w:t>
      </w:r>
    </w:p>
    <w:p w14:paraId="64E034FE" w14:textId="77777777" w:rsidR="00C75129" w:rsidRDefault="00C75129">
      <w:pPr>
        <w:jc w:val="both"/>
        <w:rPr>
          <w:rFonts w:ascii="Arial" w:hAnsi="Arial" w:cs="Arial"/>
          <w:sz w:val="22"/>
        </w:rPr>
      </w:pPr>
    </w:p>
    <w:p w14:paraId="085DE4E5" w14:textId="77777777" w:rsidR="00C75129" w:rsidRDefault="00C75129">
      <w:pPr>
        <w:jc w:val="both"/>
        <w:rPr>
          <w:rFonts w:ascii="Arial" w:hAnsi="Arial" w:cs="Arial"/>
          <w:sz w:val="22"/>
        </w:rPr>
      </w:pPr>
    </w:p>
    <w:p w14:paraId="1522D8E5" w14:textId="77777777" w:rsidR="00C75129" w:rsidRDefault="00C75129">
      <w:pPr>
        <w:numPr>
          <w:ilvl w:val="0"/>
          <w:numId w:val="7"/>
        </w:numPr>
        <w:jc w:val="both"/>
      </w:pPr>
      <w:r>
        <w:rPr>
          <w:rFonts w:ascii="Arial" w:hAnsi="Arial" w:cs="Arial"/>
          <w:sz w:val="22"/>
        </w:rPr>
        <w:t>Toute machine motorisée ou mécanisée utilisée en forêt doit être munie d’un extincteur portatif à poudre chimique ABC approuvé ACNOR (CSA) et / ou ULC, l’extincteur doit être en état de fonctionnement, à la vue, facilement accessible et fixé avec un support adéquat.  Pour consulter les spécifications</w:t>
      </w:r>
      <w:r w:rsidR="004214B8">
        <w:rPr>
          <w:rFonts w:ascii="Arial" w:hAnsi="Arial" w:cs="Arial"/>
          <w:sz w:val="22"/>
        </w:rPr>
        <w:t xml:space="preserve"> demandées, consulter l’annexe 4</w:t>
      </w:r>
      <w:r>
        <w:rPr>
          <w:rFonts w:ascii="Arial" w:hAnsi="Arial" w:cs="Arial"/>
          <w:sz w:val="22"/>
        </w:rPr>
        <w:t xml:space="preserve"> du présent cahier.</w:t>
      </w:r>
      <w:r>
        <w:t xml:space="preserve">  </w:t>
      </w:r>
    </w:p>
    <w:p w14:paraId="74E78967" w14:textId="77777777" w:rsidR="00C75129" w:rsidRDefault="00C75129">
      <w:pPr>
        <w:jc w:val="both"/>
        <w:rPr>
          <w:rFonts w:ascii="Arial" w:hAnsi="Arial" w:cs="Arial"/>
          <w:sz w:val="22"/>
        </w:rPr>
      </w:pPr>
    </w:p>
    <w:p w14:paraId="718F27CE" w14:textId="77777777" w:rsidR="00C75129" w:rsidRDefault="00C75129">
      <w:pPr>
        <w:numPr>
          <w:ilvl w:val="0"/>
          <w:numId w:val="7"/>
        </w:numPr>
        <w:jc w:val="both"/>
        <w:rPr>
          <w:rFonts w:ascii="Arial" w:hAnsi="Arial" w:cs="Arial"/>
          <w:sz w:val="22"/>
        </w:rPr>
      </w:pPr>
      <w:r>
        <w:rPr>
          <w:rFonts w:ascii="Arial" w:hAnsi="Arial" w:cs="Arial"/>
          <w:sz w:val="22"/>
        </w:rPr>
        <w:t>Toute cloison protectrice installée sous un moteur doit être fixée de façon à permettre l’élimination des matières combustibles qui pourraient s’y accumuler;</w:t>
      </w:r>
    </w:p>
    <w:p w14:paraId="1BF6FF8D" w14:textId="77777777" w:rsidR="00C75129" w:rsidRDefault="00C75129">
      <w:pPr>
        <w:jc w:val="both"/>
        <w:rPr>
          <w:rFonts w:ascii="Arial" w:hAnsi="Arial" w:cs="Arial"/>
          <w:sz w:val="22"/>
        </w:rPr>
      </w:pPr>
    </w:p>
    <w:p w14:paraId="6DB6857C" w14:textId="77777777" w:rsidR="00C75129" w:rsidRDefault="00C75129">
      <w:pPr>
        <w:numPr>
          <w:ilvl w:val="0"/>
          <w:numId w:val="7"/>
        </w:numPr>
        <w:jc w:val="both"/>
        <w:rPr>
          <w:rFonts w:ascii="Arial" w:hAnsi="Arial" w:cs="Arial"/>
          <w:sz w:val="22"/>
        </w:rPr>
      </w:pPr>
      <w:r>
        <w:rPr>
          <w:rFonts w:ascii="Arial" w:hAnsi="Arial" w:cs="Arial"/>
          <w:sz w:val="22"/>
        </w:rPr>
        <w:t>Tout opérateur d’une machine motorisée ou mécanisée doit la nettoyer de tout débris ou de toute saleté pouvant provoquer un début d’incendie;</w:t>
      </w:r>
    </w:p>
    <w:p w14:paraId="0E2BC7E8" w14:textId="77777777" w:rsidR="00C75129" w:rsidRDefault="00C75129">
      <w:pPr>
        <w:jc w:val="both"/>
        <w:rPr>
          <w:rFonts w:ascii="Arial" w:hAnsi="Arial" w:cs="Arial"/>
          <w:sz w:val="22"/>
        </w:rPr>
      </w:pPr>
    </w:p>
    <w:p w14:paraId="40A0CB73" w14:textId="77777777" w:rsidR="00C75129" w:rsidRDefault="00C75129">
      <w:pPr>
        <w:numPr>
          <w:ilvl w:val="0"/>
          <w:numId w:val="7"/>
        </w:numPr>
        <w:jc w:val="both"/>
        <w:rPr>
          <w:rFonts w:ascii="Arial" w:hAnsi="Arial" w:cs="Arial"/>
          <w:sz w:val="22"/>
        </w:rPr>
      </w:pPr>
      <w:r>
        <w:rPr>
          <w:rFonts w:ascii="Arial" w:hAnsi="Arial" w:cs="Arial"/>
          <w:sz w:val="22"/>
        </w:rPr>
        <w:t>Tout opérateur d’une machine motorisée ou mécanisée doit interrompre les circuits électriques pendant la période de non-utilisation;</w:t>
      </w:r>
    </w:p>
    <w:p w14:paraId="73A9CF25" w14:textId="77777777" w:rsidR="00C75129" w:rsidRDefault="00C75129">
      <w:pPr>
        <w:jc w:val="both"/>
        <w:rPr>
          <w:rFonts w:ascii="Arial" w:hAnsi="Arial" w:cs="Arial"/>
          <w:sz w:val="22"/>
        </w:rPr>
      </w:pPr>
    </w:p>
    <w:p w14:paraId="547CAC83" w14:textId="77777777" w:rsidR="00C75129" w:rsidRDefault="00C75129">
      <w:pPr>
        <w:numPr>
          <w:ilvl w:val="0"/>
          <w:numId w:val="7"/>
        </w:numPr>
        <w:jc w:val="both"/>
        <w:rPr>
          <w:rFonts w:ascii="Arial" w:hAnsi="Arial" w:cs="Arial"/>
          <w:sz w:val="22"/>
        </w:rPr>
      </w:pPr>
      <w:r>
        <w:rPr>
          <w:rFonts w:ascii="Arial" w:hAnsi="Arial" w:cs="Arial"/>
          <w:sz w:val="22"/>
        </w:rPr>
        <w:t>Le système d’échappement de tout moteur doit être muni d’un pot d’échappement à parois pare-étincelle et être en état de fonctionnement;</w:t>
      </w:r>
    </w:p>
    <w:p w14:paraId="4DF2F0FC" w14:textId="77777777" w:rsidR="00C75129" w:rsidRDefault="00C75129">
      <w:pPr>
        <w:jc w:val="both"/>
        <w:rPr>
          <w:rFonts w:ascii="Arial" w:hAnsi="Arial" w:cs="Arial"/>
          <w:sz w:val="22"/>
        </w:rPr>
      </w:pPr>
    </w:p>
    <w:p w14:paraId="7C13D3C0" w14:textId="77777777" w:rsidR="00C75129" w:rsidRDefault="00C75129">
      <w:pPr>
        <w:numPr>
          <w:ilvl w:val="0"/>
          <w:numId w:val="7"/>
        </w:numPr>
        <w:jc w:val="both"/>
        <w:rPr>
          <w:rFonts w:ascii="Arial" w:hAnsi="Arial" w:cs="Arial"/>
          <w:sz w:val="22"/>
        </w:rPr>
      </w:pPr>
      <w:r>
        <w:rPr>
          <w:rFonts w:ascii="Arial" w:hAnsi="Arial" w:cs="Arial"/>
          <w:sz w:val="22"/>
        </w:rPr>
        <w:t>Le propriétaire ou l’opérateur d’une machine motorisée ou mécanisée utilisée en forêt doit en permettre l’inspection par le garde-feu;</w:t>
      </w:r>
    </w:p>
    <w:p w14:paraId="1FAF75A5" w14:textId="77777777" w:rsidR="00C75129" w:rsidRDefault="00C75129">
      <w:pPr>
        <w:jc w:val="both"/>
        <w:rPr>
          <w:rFonts w:ascii="Arial" w:hAnsi="Arial" w:cs="Arial"/>
          <w:sz w:val="22"/>
        </w:rPr>
      </w:pPr>
    </w:p>
    <w:p w14:paraId="29410F63" w14:textId="77777777" w:rsidR="00C75129" w:rsidRDefault="00C75129">
      <w:pPr>
        <w:numPr>
          <w:ilvl w:val="0"/>
          <w:numId w:val="7"/>
        </w:numPr>
        <w:jc w:val="both"/>
        <w:rPr>
          <w:rFonts w:ascii="Arial" w:hAnsi="Arial" w:cs="Arial"/>
          <w:sz w:val="22"/>
        </w:rPr>
      </w:pPr>
      <w:r>
        <w:rPr>
          <w:rFonts w:ascii="Arial" w:hAnsi="Arial" w:cs="Arial"/>
          <w:sz w:val="22"/>
        </w:rPr>
        <w:t>Il est interdit d’utiliser en forêt une machine motorisée ou mécanisée qui présente un risque d’incendie.</w:t>
      </w:r>
    </w:p>
    <w:p w14:paraId="3FF817A4" w14:textId="77777777" w:rsidR="00C75129" w:rsidRDefault="00C75129">
      <w:pPr>
        <w:jc w:val="both"/>
        <w:rPr>
          <w:rFonts w:ascii="Arial" w:hAnsi="Arial" w:cs="Arial"/>
          <w:sz w:val="22"/>
        </w:rPr>
      </w:pPr>
    </w:p>
    <w:p w14:paraId="2BAFBDC7" w14:textId="77777777" w:rsidR="00C75129" w:rsidRDefault="00C75129">
      <w:pPr>
        <w:pStyle w:val="titre2cahierFSC"/>
      </w:pPr>
    </w:p>
    <w:p w14:paraId="101054E9" w14:textId="77777777" w:rsidR="00C75129" w:rsidRDefault="00C75129">
      <w:pPr>
        <w:pStyle w:val="titre2cahierFSC"/>
        <w:rPr>
          <w:rFonts w:ascii="Arial" w:hAnsi="Arial"/>
          <w:b w:val="0"/>
          <w:sz w:val="22"/>
        </w:rPr>
      </w:pPr>
      <w:bookmarkStart w:id="28" w:name="_Toc455331588"/>
      <w:r>
        <w:t>Scies à chaînes et débroussailleuses</w:t>
      </w:r>
      <w:r>
        <w:rPr>
          <w:vertAlign w:val="superscript"/>
        </w:rPr>
        <w:footnoteReference w:id="7"/>
      </w:r>
      <w:bookmarkEnd w:id="28"/>
    </w:p>
    <w:p w14:paraId="5D962B69" w14:textId="77777777" w:rsidR="00C75129" w:rsidRDefault="00C75129">
      <w:pPr>
        <w:jc w:val="both"/>
        <w:rPr>
          <w:rFonts w:ascii="Arial" w:hAnsi="Arial" w:cs="Arial"/>
          <w:sz w:val="22"/>
        </w:rPr>
      </w:pPr>
    </w:p>
    <w:p w14:paraId="650C40E5" w14:textId="77777777" w:rsidR="00C75129" w:rsidRDefault="00C75129">
      <w:pPr>
        <w:jc w:val="both"/>
        <w:rPr>
          <w:rFonts w:ascii="Arial" w:hAnsi="Arial" w:cs="Arial"/>
          <w:sz w:val="22"/>
        </w:rPr>
      </w:pPr>
    </w:p>
    <w:p w14:paraId="222284A8" w14:textId="1D0AA046" w:rsidR="00C75129" w:rsidRDefault="00C75129">
      <w:pPr>
        <w:numPr>
          <w:ilvl w:val="0"/>
          <w:numId w:val="7"/>
        </w:numPr>
        <w:jc w:val="both"/>
        <w:rPr>
          <w:rFonts w:ascii="Arial" w:hAnsi="Arial" w:cs="Arial"/>
          <w:sz w:val="22"/>
        </w:rPr>
      </w:pPr>
      <w:r>
        <w:rPr>
          <w:rFonts w:ascii="Arial" w:hAnsi="Arial" w:cs="Arial"/>
          <w:sz w:val="22"/>
        </w:rPr>
        <w:t>Avoir un contenant de poudre chimique ABC de 225 ml</w:t>
      </w:r>
      <w:r w:rsidR="00AD3FFB">
        <w:rPr>
          <w:rFonts w:ascii="Arial" w:hAnsi="Arial" w:cs="Arial"/>
          <w:sz w:val="22"/>
        </w:rPr>
        <w:t xml:space="preserve"> à la ceinture ou au réservoir à essence et au plus à 30 mètres du travailleur</w:t>
      </w:r>
      <w:r>
        <w:rPr>
          <w:rFonts w:ascii="Arial" w:hAnsi="Arial" w:cs="Arial"/>
          <w:sz w:val="22"/>
        </w:rPr>
        <w:t>;</w:t>
      </w:r>
    </w:p>
    <w:p w14:paraId="2147F75A" w14:textId="77777777" w:rsidR="00C75129" w:rsidRDefault="00C75129">
      <w:pPr>
        <w:jc w:val="both"/>
        <w:rPr>
          <w:rFonts w:ascii="Arial" w:hAnsi="Arial" w:cs="Arial"/>
          <w:sz w:val="22"/>
        </w:rPr>
      </w:pPr>
    </w:p>
    <w:p w14:paraId="60E8F4C3" w14:textId="77777777" w:rsidR="00C75129" w:rsidRDefault="00C75129">
      <w:pPr>
        <w:numPr>
          <w:ilvl w:val="0"/>
          <w:numId w:val="7"/>
        </w:numPr>
        <w:jc w:val="both"/>
        <w:rPr>
          <w:rFonts w:ascii="Arial" w:hAnsi="Arial" w:cs="Arial"/>
          <w:sz w:val="22"/>
        </w:rPr>
      </w:pPr>
      <w:r>
        <w:rPr>
          <w:rFonts w:ascii="Arial" w:hAnsi="Arial" w:cs="Arial"/>
          <w:sz w:val="22"/>
        </w:rPr>
        <w:t>Avoir un réservoir à essence approuvé par CSA muni d’un bec verseur;</w:t>
      </w:r>
    </w:p>
    <w:p w14:paraId="6402B81A" w14:textId="77777777" w:rsidR="00C75129" w:rsidRDefault="00C75129">
      <w:pPr>
        <w:jc w:val="both"/>
        <w:rPr>
          <w:rFonts w:ascii="Arial" w:hAnsi="Arial" w:cs="Arial"/>
          <w:sz w:val="22"/>
        </w:rPr>
      </w:pPr>
    </w:p>
    <w:p w14:paraId="575DA06D" w14:textId="77777777" w:rsidR="00C75129" w:rsidRDefault="00C75129">
      <w:pPr>
        <w:numPr>
          <w:ilvl w:val="0"/>
          <w:numId w:val="7"/>
        </w:numPr>
        <w:jc w:val="both"/>
        <w:rPr>
          <w:rFonts w:ascii="Arial" w:hAnsi="Arial" w:cs="Arial"/>
          <w:sz w:val="22"/>
        </w:rPr>
      </w:pPr>
      <w:r>
        <w:rPr>
          <w:rFonts w:ascii="Arial" w:hAnsi="Arial" w:cs="Arial"/>
          <w:sz w:val="22"/>
        </w:rPr>
        <w:t>Le silencieux doit être en bon état et muni de la grille pare-étincelle;</w:t>
      </w:r>
    </w:p>
    <w:p w14:paraId="3DE04D6A" w14:textId="77777777" w:rsidR="00C75129" w:rsidRDefault="00C75129">
      <w:pPr>
        <w:numPr>
          <w:ilvl w:val="0"/>
          <w:numId w:val="7"/>
        </w:numPr>
        <w:jc w:val="both"/>
        <w:rPr>
          <w:rFonts w:ascii="Arial" w:hAnsi="Arial" w:cs="Arial"/>
          <w:sz w:val="22"/>
        </w:rPr>
      </w:pPr>
      <w:r>
        <w:rPr>
          <w:rFonts w:ascii="Arial" w:hAnsi="Arial" w:cs="Arial"/>
          <w:sz w:val="22"/>
        </w:rPr>
        <w:lastRenderedPageBreak/>
        <w:t>Il faut s’assurer, en faisant le plein d’essence, que les équipements ne sont pas chauds;</w:t>
      </w:r>
    </w:p>
    <w:p w14:paraId="6106B0D9" w14:textId="77777777" w:rsidR="00C75129" w:rsidRDefault="00C75129">
      <w:pPr>
        <w:jc w:val="both"/>
        <w:rPr>
          <w:rFonts w:ascii="Arial" w:hAnsi="Arial" w:cs="Arial"/>
          <w:sz w:val="22"/>
        </w:rPr>
      </w:pPr>
    </w:p>
    <w:p w14:paraId="58BB70C3" w14:textId="77777777" w:rsidR="00C75129" w:rsidRDefault="00C75129">
      <w:pPr>
        <w:numPr>
          <w:ilvl w:val="0"/>
          <w:numId w:val="7"/>
        </w:numPr>
        <w:jc w:val="both"/>
        <w:rPr>
          <w:rFonts w:ascii="Arial" w:hAnsi="Arial" w:cs="Arial"/>
          <w:sz w:val="22"/>
        </w:rPr>
      </w:pPr>
      <w:r>
        <w:rPr>
          <w:rFonts w:ascii="Arial" w:hAnsi="Arial" w:cs="Arial"/>
          <w:sz w:val="22"/>
        </w:rPr>
        <w:t xml:space="preserve">Les équipements doivent être mis en marche à plus de </w:t>
      </w:r>
      <w:smartTag w:uri="urn:schemas-microsoft-com:office:smarttags" w:element="metricconverter">
        <w:smartTagPr>
          <w:attr w:name="ProductID" w:val="3 m￨tres"/>
        </w:smartTagPr>
        <w:r>
          <w:rPr>
            <w:rFonts w:ascii="Arial" w:hAnsi="Arial" w:cs="Arial"/>
            <w:sz w:val="22"/>
          </w:rPr>
          <w:t>3 mètres</w:t>
        </w:r>
      </w:smartTag>
      <w:r>
        <w:rPr>
          <w:rFonts w:ascii="Arial" w:hAnsi="Arial" w:cs="Arial"/>
          <w:sz w:val="22"/>
        </w:rPr>
        <w:t xml:space="preserve"> de l’endroit où le plein d’essence a été fait;</w:t>
      </w:r>
    </w:p>
    <w:p w14:paraId="29E1D351" w14:textId="77777777" w:rsidR="00C75129" w:rsidRDefault="00C75129">
      <w:pPr>
        <w:jc w:val="both"/>
        <w:rPr>
          <w:rFonts w:ascii="Arial" w:hAnsi="Arial" w:cs="Arial"/>
          <w:sz w:val="22"/>
        </w:rPr>
      </w:pPr>
    </w:p>
    <w:p w14:paraId="5774822C" w14:textId="4E2936DF" w:rsidR="00C75129" w:rsidRDefault="00C75129">
      <w:pPr>
        <w:numPr>
          <w:ilvl w:val="0"/>
          <w:numId w:val="7"/>
        </w:numPr>
        <w:jc w:val="both"/>
        <w:rPr>
          <w:rFonts w:ascii="Arial" w:hAnsi="Arial" w:cs="Arial"/>
          <w:sz w:val="22"/>
        </w:rPr>
      </w:pPr>
      <w:r>
        <w:rPr>
          <w:rFonts w:ascii="Arial" w:hAnsi="Arial" w:cs="Arial"/>
          <w:sz w:val="22"/>
        </w:rPr>
        <w:t>Placer le réservoir à un endroit sûr et ombragé</w:t>
      </w:r>
      <w:r w:rsidR="00AD3FFB">
        <w:rPr>
          <w:rFonts w:ascii="Arial" w:hAnsi="Arial" w:cs="Arial"/>
          <w:sz w:val="22"/>
        </w:rPr>
        <w:t>;</w:t>
      </w:r>
    </w:p>
    <w:p w14:paraId="27CA3C3C" w14:textId="77777777" w:rsidR="00AD3FFB" w:rsidRDefault="00AD3FFB" w:rsidP="00AD3FFB">
      <w:pPr>
        <w:pStyle w:val="Paragraphedeliste"/>
        <w:rPr>
          <w:rFonts w:ascii="Arial" w:hAnsi="Arial" w:cs="Arial"/>
          <w:sz w:val="22"/>
        </w:rPr>
      </w:pPr>
    </w:p>
    <w:p w14:paraId="0C07F18C" w14:textId="1E2AD8D0" w:rsidR="00AD3FFB" w:rsidRDefault="00AD3FFB">
      <w:pPr>
        <w:numPr>
          <w:ilvl w:val="0"/>
          <w:numId w:val="7"/>
        </w:numPr>
        <w:jc w:val="both"/>
        <w:rPr>
          <w:rFonts w:ascii="Arial" w:hAnsi="Arial" w:cs="Arial"/>
          <w:sz w:val="22"/>
        </w:rPr>
      </w:pPr>
      <w:r>
        <w:rPr>
          <w:rFonts w:ascii="Arial" w:hAnsi="Arial" w:cs="Arial"/>
          <w:sz w:val="22"/>
        </w:rPr>
        <w:t>Interdit de fumer pendant le plein.</w:t>
      </w:r>
    </w:p>
    <w:p w14:paraId="2BB2B138" w14:textId="77777777" w:rsidR="00C75129" w:rsidRDefault="00C75129">
      <w:pPr>
        <w:jc w:val="both"/>
        <w:rPr>
          <w:rFonts w:ascii="Arial" w:hAnsi="Arial" w:cs="Arial"/>
          <w:sz w:val="22"/>
        </w:rPr>
      </w:pPr>
    </w:p>
    <w:p w14:paraId="01458604" w14:textId="77777777" w:rsidR="00C75129" w:rsidRDefault="00C75129">
      <w:pPr>
        <w:pStyle w:val="titre2cahierFSC"/>
        <w:rPr>
          <w:rFonts w:ascii="Arial" w:hAnsi="Arial"/>
          <w:b w:val="0"/>
          <w:bCs w:val="0"/>
          <w:sz w:val="22"/>
        </w:rPr>
      </w:pPr>
    </w:p>
    <w:p w14:paraId="633304AB" w14:textId="77777777" w:rsidR="00C75129" w:rsidRDefault="00C75129">
      <w:pPr>
        <w:pStyle w:val="titre2cahierFSC"/>
        <w:rPr>
          <w:rFonts w:ascii="Arial" w:hAnsi="Arial"/>
          <w:sz w:val="22"/>
        </w:rPr>
      </w:pPr>
      <w:bookmarkStart w:id="29" w:name="_Toc455331589"/>
      <w:r>
        <w:t>Reboisement</w:t>
      </w:r>
      <w:r>
        <w:rPr>
          <w:vertAlign w:val="superscript"/>
        </w:rPr>
        <w:footnoteReference w:id="8"/>
      </w:r>
      <w:bookmarkEnd w:id="29"/>
    </w:p>
    <w:p w14:paraId="3746FD53" w14:textId="77777777" w:rsidR="00C75129" w:rsidRDefault="00C75129">
      <w:pPr>
        <w:jc w:val="both"/>
        <w:rPr>
          <w:rFonts w:ascii="Arial" w:hAnsi="Arial" w:cs="Arial"/>
          <w:sz w:val="22"/>
        </w:rPr>
      </w:pPr>
    </w:p>
    <w:p w14:paraId="397118FE" w14:textId="77777777" w:rsidR="00C75129" w:rsidRDefault="00C75129">
      <w:pPr>
        <w:jc w:val="both"/>
        <w:rPr>
          <w:rFonts w:ascii="Arial" w:hAnsi="Arial" w:cs="Arial"/>
          <w:sz w:val="22"/>
        </w:rPr>
      </w:pPr>
    </w:p>
    <w:p w14:paraId="42D898D2" w14:textId="77777777" w:rsidR="00C75129" w:rsidRDefault="00C75129">
      <w:pPr>
        <w:numPr>
          <w:ilvl w:val="0"/>
          <w:numId w:val="7"/>
        </w:numPr>
        <w:jc w:val="both"/>
        <w:rPr>
          <w:rFonts w:ascii="Arial" w:hAnsi="Arial" w:cs="Arial"/>
          <w:sz w:val="22"/>
        </w:rPr>
      </w:pPr>
      <w:r>
        <w:rPr>
          <w:rFonts w:ascii="Arial" w:hAnsi="Arial" w:cs="Arial"/>
          <w:sz w:val="22"/>
        </w:rPr>
        <w:t xml:space="preserve">Avoir un extincteur de </w:t>
      </w:r>
      <w:smartTag w:uri="urn:schemas-microsoft-com:office:smarttags" w:element="metricconverter">
        <w:smartTagPr>
          <w:attr w:name="ProductID" w:val="2 kg"/>
        </w:smartTagPr>
        <w:r>
          <w:rPr>
            <w:rFonts w:ascii="Arial" w:hAnsi="Arial" w:cs="Arial"/>
            <w:sz w:val="22"/>
          </w:rPr>
          <w:t>2 kg</w:t>
        </w:r>
      </w:smartTag>
      <w:r>
        <w:rPr>
          <w:rFonts w:ascii="Arial" w:hAnsi="Arial" w:cs="Arial"/>
          <w:sz w:val="22"/>
        </w:rPr>
        <w:t xml:space="preserve"> de classe ABC et 1 pelle.</w:t>
      </w:r>
    </w:p>
    <w:p w14:paraId="0A6B943F" w14:textId="77777777" w:rsidR="00C75129" w:rsidRDefault="00C75129">
      <w:pPr>
        <w:jc w:val="both"/>
        <w:rPr>
          <w:rFonts w:ascii="Arial" w:hAnsi="Arial" w:cs="Arial"/>
          <w:sz w:val="22"/>
        </w:rPr>
      </w:pPr>
    </w:p>
    <w:p w14:paraId="5C22F433" w14:textId="77777777" w:rsidR="00C75129" w:rsidRDefault="00C75129">
      <w:pPr>
        <w:jc w:val="both"/>
        <w:rPr>
          <w:rFonts w:ascii="Arial" w:hAnsi="Arial" w:cs="Arial"/>
          <w:sz w:val="22"/>
        </w:rPr>
      </w:pPr>
    </w:p>
    <w:p w14:paraId="43FF3506" w14:textId="77777777" w:rsidR="00C75129" w:rsidRDefault="00C75129">
      <w:pPr>
        <w:jc w:val="both"/>
        <w:rPr>
          <w:rFonts w:ascii="Arial" w:hAnsi="Arial" w:cs="Arial"/>
          <w:sz w:val="22"/>
        </w:rPr>
      </w:pPr>
      <w:r>
        <w:rPr>
          <w:rFonts w:ascii="Arial" w:hAnsi="Arial" w:cs="Arial"/>
          <w:sz w:val="22"/>
        </w:rPr>
        <w:t>En tout temps, il est interdit de fumer en travaillant, en marchant en forêt ou en utilisant de la machinerie.</w:t>
      </w:r>
    </w:p>
    <w:p w14:paraId="30A2019F" w14:textId="77777777" w:rsidR="00C75129" w:rsidRDefault="00C75129">
      <w:pPr>
        <w:jc w:val="both"/>
        <w:rPr>
          <w:rFonts w:ascii="Arial" w:hAnsi="Arial" w:cs="Arial"/>
          <w:sz w:val="22"/>
        </w:rPr>
      </w:pPr>
    </w:p>
    <w:p w14:paraId="5224ED74" w14:textId="77777777" w:rsidR="00C75129" w:rsidRDefault="00C75129">
      <w:pPr>
        <w:jc w:val="both"/>
        <w:rPr>
          <w:rFonts w:ascii="Arial" w:hAnsi="Arial" w:cs="Arial"/>
          <w:sz w:val="22"/>
        </w:rPr>
      </w:pPr>
      <w:r>
        <w:rPr>
          <w:rFonts w:ascii="Arial" w:hAnsi="Arial" w:cs="Arial"/>
          <w:sz w:val="22"/>
        </w:rPr>
        <w:t xml:space="preserve">Le groupement suggère de suivre les avis émis par la Société de Protection des forêts contre le feu </w:t>
      </w:r>
      <w:r w:rsidR="00B8380E">
        <w:rPr>
          <w:rFonts w:ascii="Arial" w:hAnsi="Arial" w:cs="Arial"/>
          <w:sz w:val="22"/>
        </w:rPr>
        <w:t xml:space="preserve">(SOPFEU) </w:t>
      </w:r>
      <w:r>
        <w:rPr>
          <w:rFonts w:ascii="Arial" w:hAnsi="Arial" w:cs="Arial"/>
          <w:sz w:val="22"/>
        </w:rPr>
        <w:t>concernant les indices de feu</w:t>
      </w:r>
      <w:r w:rsidR="00513771">
        <w:rPr>
          <w:rFonts w:ascii="Arial" w:hAnsi="Arial" w:cs="Arial"/>
          <w:sz w:val="22"/>
        </w:rPr>
        <w:t xml:space="preserve"> et les suggestions d’arrêt des travaux.</w:t>
      </w:r>
    </w:p>
    <w:p w14:paraId="6DB659EC" w14:textId="77777777" w:rsidR="00C75129" w:rsidRDefault="00C75129">
      <w:pPr>
        <w:jc w:val="both"/>
        <w:rPr>
          <w:rFonts w:ascii="Arial" w:hAnsi="Arial" w:cs="Arial"/>
          <w:sz w:val="22"/>
        </w:rPr>
      </w:pPr>
    </w:p>
    <w:p w14:paraId="07A4AA53" w14:textId="77777777" w:rsidR="00C75129" w:rsidRDefault="00C75129">
      <w:pPr>
        <w:jc w:val="both"/>
        <w:rPr>
          <w:rFonts w:ascii="Arial" w:hAnsi="Arial" w:cs="Arial"/>
          <w:sz w:val="22"/>
        </w:rPr>
      </w:pPr>
    </w:p>
    <w:p w14:paraId="5326E1BB" w14:textId="77777777" w:rsidR="00C75129" w:rsidRDefault="00C75129">
      <w:pPr>
        <w:jc w:val="both"/>
        <w:rPr>
          <w:rFonts w:ascii="Arial" w:hAnsi="Arial" w:cs="Arial"/>
          <w:sz w:val="22"/>
        </w:rPr>
      </w:pPr>
    </w:p>
    <w:p w14:paraId="15AEA9E3" w14:textId="77777777" w:rsidR="00C75129" w:rsidRDefault="00DF1776">
      <w:pPr>
        <w:jc w:val="both"/>
        <w:rPr>
          <w:rFonts w:ascii="Arial" w:hAnsi="Arial" w:cs="Arial"/>
          <w:sz w:val="22"/>
        </w:rPr>
      </w:pPr>
      <w:r>
        <w:rPr>
          <w:noProof/>
          <w:sz w:val="20"/>
          <w:lang w:eastAsia="fr-CA"/>
        </w:rPr>
        <w:drawing>
          <wp:anchor distT="0" distB="0" distL="114300" distR="114300" simplePos="0" relativeHeight="251653632" behindDoc="0" locked="0" layoutInCell="1" allowOverlap="1" wp14:anchorId="31B698F6" wp14:editId="4516F2BA">
            <wp:simplePos x="0" y="0"/>
            <wp:positionH relativeFrom="column">
              <wp:posOffset>1485900</wp:posOffset>
            </wp:positionH>
            <wp:positionV relativeFrom="paragraph">
              <wp:posOffset>29210</wp:posOffset>
            </wp:positionV>
            <wp:extent cx="1714500" cy="2286000"/>
            <wp:effectExtent l="19050" t="0" r="0" b="0"/>
            <wp:wrapTight wrapText="bothSides">
              <wp:wrapPolygon edited="0">
                <wp:start x="-240" y="0"/>
                <wp:lineTo x="-240" y="21420"/>
                <wp:lineTo x="21600" y="21420"/>
                <wp:lineTo x="21600" y="0"/>
                <wp:lineTo x="-240" y="0"/>
              </wp:wrapPolygon>
            </wp:wrapTight>
            <wp:docPr id="29" name="Image 29" descr="normal_pompi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normal_pompier10"/>
                    <pic:cNvPicPr>
                      <a:picLocks noChangeAspect="1" noChangeArrowheads="1"/>
                    </pic:cNvPicPr>
                  </pic:nvPicPr>
                  <pic:blipFill>
                    <a:blip r:embed="rId15" cstate="print"/>
                    <a:srcRect/>
                    <a:stretch>
                      <a:fillRect/>
                    </a:stretch>
                  </pic:blipFill>
                  <pic:spPr bwMode="auto">
                    <a:xfrm>
                      <a:off x="0" y="0"/>
                      <a:ext cx="1714500" cy="2286000"/>
                    </a:xfrm>
                    <a:prstGeom prst="rect">
                      <a:avLst/>
                    </a:prstGeom>
                    <a:noFill/>
                    <a:ln w="9525">
                      <a:noFill/>
                      <a:miter lim="800000"/>
                      <a:headEnd/>
                      <a:tailEnd/>
                    </a:ln>
                  </pic:spPr>
                </pic:pic>
              </a:graphicData>
            </a:graphic>
          </wp:anchor>
        </w:drawing>
      </w:r>
    </w:p>
    <w:p w14:paraId="68B832F8" w14:textId="77777777" w:rsidR="00C75129" w:rsidRDefault="00C75129">
      <w:pPr>
        <w:jc w:val="both"/>
        <w:rPr>
          <w:rFonts w:ascii="Arial" w:hAnsi="Arial" w:cs="Arial"/>
          <w:sz w:val="22"/>
        </w:rPr>
      </w:pPr>
    </w:p>
    <w:p w14:paraId="7D883533" w14:textId="77777777" w:rsidR="00C75129" w:rsidRDefault="00C75129">
      <w:pPr>
        <w:jc w:val="both"/>
        <w:rPr>
          <w:rFonts w:ascii="Arial" w:hAnsi="Arial" w:cs="Arial"/>
          <w:sz w:val="22"/>
        </w:rPr>
      </w:pPr>
    </w:p>
    <w:p w14:paraId="6D6DCEF3" w14:textId="77777777" w:rsidR="00C75129" w:rsidRDefault="00000000">
      <w:pPr>
        <w:pStyle w:val="titre1cahierFCS"/>
      </w:pPr>
      <w:bookmarkStart w:id="30" w:name="_Toc455331590"/>
      <w:r>
        <w:rPr>
          <w:noProof/>
          <w:sz w:val="20"/>
          <w:lang w:val="fr-FR"/>
        </w:rPr>
        <w:pict w14:anchorId="1C6AAFDA">
          <v:rect id="_x0000_s1054" style="position:absolute;left:0;text-align:left;margin-left:3in;margin-top:126.35pt;width:1in;height:27pt;z-index:251654656" stroked="f"/>
        </w:pict>
      </w:r>
      <w:r w:rsidR="00C75129">
        <w:rPr>
          <w:sz w:val="22"/>
        </w:rPr>
        <w:br w:type="page"/>
      </w:r>
      <w:r w:rsidR="00C75129">
        <w:rPr>
          <w:rFonts w:ascii="Bookman Old Style" w:hAnsi="Bookman Old Style"/>
          <w:sz w:val="36"/>
        </w:rPr>
        <w:lastRenderedPageBreak/>
        <w:t>Traçabilité des bois</w:t>
      </w:r>
      <w:bookmarkEnd w:id="30"/>
    </w:p>
    <w:p w14:paraId="28A92FFF" w14:textId="77777777" w:rsidR="00C75129" w:rsidRDefault="00C75129">
      <w:pPr>
        <w:jc w:val="both"/>
        <w:rPr>
          <w:rFonts w:ascii="Arial" w:hAnsi="Arial" w:cs="Arial"/>
          <w:sz w:val="22"/>
        </w:rPr>
      </w:pPr>
    </w:p>
    <w:p w14:paraId="7DA31CE1" w14:textId="77777777" w:rsidR="00C75129" w:rsidRDefault="00C75129">
      <w:pPr>
        <w:jc w:val="both"/>
        <w:rPr>
          <w:rFonts w:ascii="Arial" w:hAnsi="Arial" w:cs="Arial"/>
          <w:sz w:val="22"/>
        </w:rPr>
      </w:pPr>
    </w:p>
    <w:p w14:paraId="7597DC5F" w14:textId="77777777" w:rsidR="00C75129" w:rsidRDefault="00C75129" w:rsidP="004958F8">
      <w:pPr>
        <w:jc w:val="both"/>
        <w:rPr>
          <w:rFonts w:ascii="Arial" w:hAnsi="Arial" w:cs="Arial"/>
          <w:sz w:val="22"/>
        </w:rPr>
      </w:pPr>
      <w:r>
        <w:rPr>
          <w:rFonts w:ascii="Arial" w:hAnsi="Arial" w:cs="Arial"/>
          <w:sz w:val="22"/>
        </w:rPr>
        <w:t xml:space="preserve">Le groupement possède une procédure concernant la traçabilité des bois certifiés.  Cette procédure s’applique à l’ensemble des propriétaires qui veulent mettre en marché des bois certifiés.  </w:t>
      </w:r>
    </w:p>
    <w:p w14:paraId="5DEE136F" w14:textId="77777777" w:rsidR="00C75129" w:rsidRPr="004958F8" w:rsidRDefault="00C75129" w:rsidP="004958F8">
      <w:pPr>
        <w:jc w:val="both"/>
        <w:rPr>
          <w:rFonts w:ascii="Arial" w:hAnsi="Arial" w:cs="Arial"/>
          <w:sz w:val="22"/>
          <w:szCs w:val="22"/>
        </w:rPr>
      </w:pPr>
    </w:p>
    <w:p w14:paraId="0750067C" w14:textId="36974482" w:rsidR="00C75129" w:rsidRPr="004958F8" w:rsidRDefault="00C75129" w:rsidP="004958F8">
      <w:pPr>
        <w:jc w:val="both"/>
        <w:rPr>
          <w:rFonts w:ascii="Arial" w:hAnsi="Arial" w:cs="Arial"/>
          <w:sz w:val="22"/>
          <w:szCs w:val="22"/>
        </w:rPr>
      </w:pPr>
      <w:r w:rsidRPr="004958F8">
        <w:rPr>
          <w:rFonts w:ascii="Arial" w:hAnsi="Arial" w:cs="Arial"/>
          <w:sz w:val="22"/>
          <w:szCs w:val="22"/>
        </w:rPr>
        <w:t>La procédure est disponible pour consultation au bureau du groupement.  Voici les extraits importants :</w:t>
      </w:r>
    </w:p>
    <w:p w14:paraId="24156F7B" w14:textId="77777777" w:rsidR="00C75129" w:rsidRPr="004958F8" w:rsidRDefault="00C75129" w:rsidP="004958F8">
      <w:pPr>
        <w:jc w:val="both"/>
        <w:rPr>
          <w:rFonts w:ascii="Arial" w:hAnsi="Arial" w:cs="Arial"/>
          <w:sz w:val="22"/>
          <w:szCs w:val="22"/>
        </w:rPr>
      </w:pPr>
    </w:p>
    <w:p w14:paraId="14982923" w14:textId="77777777" w:rsidR="004958F8" w:rsidRPr="004958F8" w:rsidRDefault="004958F8" w:rsidP="004958F8">
      <w:pPr>
        <w:numPr>
          <w:ilvl w:val="0"/>
          <w:numId w:val="15"/>
        </w:numPr>
        <w:spacing w:after="200" w:line="276" w:lineRule="auto"/>
        <w:contextualSpacing/>
        <w:jc w:val="both"/>
        <w:rPr>
          <w:rFonts w:ascii="Arial" w:eastAsiaTheme="minorHAnsi" w:hAnsi="Arial" w:cs="Arial"/>
          <w:sz w:val="22"/>
          <w:szCs w:val="22"/>
          <w:lang w:eastAsia="en-US"/>
        </w:rPr>
      </w:pPr>
      <w:r w:rsidRPr="004958F8">
        <w:rPr>
          <w:rFonts w:ascii="Arial" w:eastAsiaTheme="minorHAnsi" w:hAnsi="Arial" w:cs="Arial"/>
          <w:sz w:val="22"/>
          <w:szCs w:val="22"/>
          <w:lang w:eastAsia="en-US"/>
        </w:rPr>
        <w:t>Avoir fait l’objet d’une prescription sylvicole avant l’exécution des travaux.</w:t>
      </w:r>
    </w:p>
    <w:p w14:paraId="2C6ED698" w14:textId="77777777" w:rsidR="004958F8" w:rsidRPr="004958F8" w:rsidRDefault="004958F8" w:rsidP="004958F8">
      <w:pPr>
        <w:numPr>
          <w:ilvl w:val="0"/>
          <w:numId w:val="15"/>
        </w:numPr>
        <w:spacing w:after="200" w:line="276" w:lineRule="auto"/>
        <w:contextualSpacing/>
        <w:jc w:val="both"/>
        <w:rPr>
          <w:rFonts w:ascii="Arial" w:eastAsiaTheme="minorHAnsi" w:hAnsi="Arial" w:cs="Arial"/>
          <w:sz w:val="22"/>
          <w:szCs w:val="22"/>
          <w:lang w:eastAsia="en-US"/>
        </w:rPr>
      </w:pPr>
      <w:r w:rsidRPr="004958F8">
        <w:rPr>
          <w:rFonts w:ascii="Arial" w:eastAsiaTheme="minorHAnsi" w:hAnsi="Arial" w:cs="Arial"/>
          <w:sz w:val="22"/>
          <w:szCs w:val="22"/>
          <w:lang w:eastAsia="en-US"/>
        </w:rPr>
        <w:t>Les travaux ont été réalisés par les travailleurs ou sous-traitants du Groupement forestier et sous sa supervision et en respect des exigences des certifications (Annexe A).</w:t>
      </w:r>
    </w:p>
    <w:p w14:paraId="332B4582" w14:textId="77777777" w:rsidR="004958F8" w:rsidRPr="004958F8" w:rsidRDefault="004958F8" w:rsidP="004958F8">
      <w:pPr>
        <w:numPr>
          <w:ilvl w:val="0"/>
          <w:numId w:val="15"/>
        </w:numPr>
        <w:spacing w:after="200" w:line="276" w:lineRule="auto"/>
        <w:contextualSpacing/>
        <w:jc w:val="both"/>
        <w:rPr>
          <w:rFonts w:ascii="Arial" w:eastAsiaTheme="minorHAnsi" w:hAnsi="Arial" w:cs="Arial"/>
          <w:sz w:val="22"/>
          <w:szCs w:val="22"/>
          <w:lang w:eastAsia="en-US"/>
        </w:rPr>
      </w:pPr>
      <w:r w:rsidRPr="004958F8">
        <w:rPr>
          <w:rFonts w:ascii="Arial" w:eastAsiaTheme="minorHAnsi" w:hAnsi="Arial" w:cs="Arial"/>
          <w:sz w:val="22"/>
          <w:szCs w:val="22"/>
          <w:lang w:eastAsia="en-US"/>
        </w:rPr>
        <w:t>Les travaux ont été réalisés conformément aux exigences de la certification FSC (éléments FSC</w:t>
      </w:r>
      <w:r w:rsidRPr="004958F8">
        <w:rPr>
          <w:rFonts w:ascii="Arial" w:eastAsiaTheme="minorHAnsi" w:hAnsi="Arial" w:cs="Arial"/>
          <w:b/>
          <w:bCs/>
          <w:color w:val="000000"/>
          <w:sz w:val="22"/>
          <w:szCs w:val="22"/>
          <w:shd w:val="clear" w:color="auto" w:fill="FFFFFF"/>
          <w:lang w:eastAsia="en-US"/>
        </w:rPr>
        <w:t>®</w:t>
      </w:r>
      <w:r w:rsidRPr="004958F8">
        <w:rPr>
          <w:rFonts w:ascii="Arial" w:eastAsiaTheme="minorHAnsi" w:hAnsi="Arial" w:cs="Arial"/>
          <w:sz w:val="22"/>
          <w:szCs w:val="22"/>
          <w:lang w:eastAsia="en-US"/>
        </w:rPr>
        <w:t xml:space="preserve"> à vérifier après travaux) et en respect de la prescription sylvicole et du PPMV en vigueur.</w:t>
      </w:r>
    </w:p>
    <w:p w14:paraId="1E166039" w14:textId="77777777" w:rsidR="004958F8" w:rsidRPr="004958F8" w:rsidRDefault="004958F8" w:rsidP="004958F8">
      <w:pPr>
        <w:numPr>
          <w:ilvl w:val="0"/>
          <w:numId w:val="15"/>
        </w:numPr>
        <w:spacing w:after="200" w:line="276" w:lineRule="auto"/>
        <w:contextualSpacing/>
        <w:jc w:val="both"/>
        <w:rPr>
          <w:rFonts w:ascii="Arial" w:eastAsiaTheme="minorHAnsi" w:hAnsi="Arial" w:cs="Arial"/>
          <w:sz w:val="22"/>
          <w:szCs w:val="22"/>
          <w:lang w:eastAsia="en-US"/>
        </w:rPr>
      </w:pPr>
      <w:r w:rsidRPr="004958F8">
        <w:rPr>
          <w:rFonts w:ascii="Arial" w:eastAsiaTheme="minorHAnsi" w:hAnsi="Arial" w:cs="Arial"/>
          <w:sz w:val="22"/>
          <w:szCs w:val="22"/>
          <w:lang w:eastAsia="en-US"/>
        </w:rPr>
        <w:t>Les bois feront l’objet d’un mesurage, soit avant la sortie de la forêt ou à l’usine.</w:t>
      </w:r>
    </w:p>
    <w:p w14:paraId="5B7635EF" w14:textId="77777777" w:rsidR="004958F8" w:rsidRPr="004958F8" w:rsidRDefault="004958F8" w:rsidP="004958F8">
      <w:pPr>
        <w:numPr>
          <w:ilvl w:val="0"/>
          <w:numId w:val="15"/>
        </w:numPr>
        <w:spacing w:after="200" w:line="276" w:lineRule="auto"/>
        <w:contextualSpacing/>
        <w:jc w:val="both"/>
        <w:rPr>
          <w:rFonts w:ascii="Arial" w:eastAsiaTheme="minorHAnsi" w:hAnsi="Arial" w:cs="Arial"/>
          <w:sz w:val="22"/>
          <w:szCs w:val="22"/>
          <w:lang w:eastAsia="en-US"/>
        </w:rPr>
      </w:pPr>
      <w:r w:rsidRPr="004958F8">
        <w:rPr>
          <w:rFonts w:ascii="Arial" w:eastAsiaTheme="minorHAnsi" w:hAnsi="Arial" w:cs="Arial"/>
          <w:sz w:val="22"/>
          <w:szCs w:val="22"/>
          <w:lang w:eastAsia="en-US"/>
        </w:rPr>
        <w:t>Le rapport d’exécution indique que les éléments FSC ont été respectés.</w:t>
      </w:r>
    </w:p>
    <w:p w14:paraId="60FFF9C0" w14:textId="77777777" w:rsidR="004958F8" w:rsidRPr="004958F8" w:rsidRDefault="004958F8" w:rsidP="004958F8">
      <w:pPr>
        <w:numPr>
          <w:ilvl w:val="0"/>
          <w:numId w:val="15"/>
        </w:numPr>
        <w:spacing w:after="200" w:line="276" w:lineRule="auto"/>
        <w:contextualSpacing/>
        <w:jc w:val="both"/>
        <w:rPr>
          <w:rFonts w:ascii="Arial" w:eastAsiaTheme="minorHAnsi" w:hAnsi="Arial" w:cs="Arial"/>
          <w:sz w:val="22"/>
          <w:szCs w:val="22"/>
          <w:lang w:eastAsia="en-US"/>
        </w:rPr>
      </w:pPr>
      <w:r w:rsidRPr="004958F8">
        <w:rPr>
          <w:rFonts w:ascii="Arial" w:eastAsiaTheme="minorHAnsi" w:hAnsi="Arial" w:cs="Arial"/>
          <w:sz w:val="22"/>
          <w:szCs w:val="22"/>
          <w:lang w:eastAsia="en-US"/>
        </w:rPr>
        <w:t>Les piles de bois doivent être marquées avec le # de la prescription et avec la mention « FSC</w:t>
      </w:r>
      <w:r w:rsidRPr="004958F8">
        <w:rPr>
          <w:rFonts w:ascii="Arial" w:eastAsiaTheme="minorHAnsi" w:hAnsi="Arial" w:cs="Arial"/>
          <w:b/>
          <w:bCs/>
          <w:color w:val="000000"/>
          <w:sz w:val="22"/>
          <w:szCs w:val="22"/>
          <w:shd w:val="clear" w:color="auto" w:fill="FFFFFF"/>
          <w:lang w:eastAsia="en-US"/>
        </w:rPr>
        <w:t>®</w:t>
      </w:r>
      <w:r w:rsidRPr="004958F8">
        <w:rPr>
          <w:rFonts w:ascii="Arial" w:eastAsiaTheme="minorHAnsi" w:hAnsi="Arial" w:cs="Arial"/>
          <w:sz w:val="22"/>
          <w:szCs w:val="22"/>
          <w:lang w:eastAsia="en-US"/>
        </w:rPr>
        <w:t> ».</w:t>
      </w:r>
    </w:p>
    <w:p w14:paraId="571D121E" w14:textId="77777777" w:rsidR="004958F8" w:rsidRDefault="004958F8" w:rsidP="004958F8">
      <w:pPr>
        <w:numPr>
          <w:ilvl w:val="0"/>
          <w:numId w:val="15"/>
        </w:numPr>
        <w:spacing w:after="200" w:line="276" w:lineRule="auto"/>
        <w:contextualSpacing/>
        <w:jc w:val="both"/>
        <w:rPr>
          <w:rFonts w:ascii="Arial" w:eastAsiaTheme="minorHAnsi" w:hAnsi="Arial" w:cs="Arial"/>
          <w:sz w:val="22"/>
          <w:szCs w:val="22"/>
          <w:lang w:eastAsia="en-US"/>
        </w:rPr>
      </w:pPr>
      <w:r w:rsidRPr="004958F8">
        <w:rPr>
          <w:rFonts w:ascii="Arial" w:eastAsiaTheme="minorHAnsi" w:hAnsi="Arial" w:cs="Arial"/>
          <w:sz w:val="22"/>
          <w:szCs w:val="22"/>
          <w:lang w:eastAsia="en-US"/>
        </w:rPr>
        <w:t>Utilisation obligatoire des feuillets d’autorisation de transport qui identifient la provenance des bois et la destination. La mention FSC 100% doit être cochée et le code d’enregistrement du certificat doit s’y retrouver.</w:t>
      </w:r>
    </w:p>
    <w:p w14:paraId="2CC56ECB" w14:textId="77777777" w:rsidR="004958F8" w:rsidRPr="004958F8" w:rsidRDefault="004958F8" w:rsidP="004958F8">
      <w:pPr>
        <w:spacing w:after="200" w:line="276" w:lineRule="auto"/>
        <w:ind w:left="720"/>
        <w:contextualSpacing/>
        <w:jc w:val="both"/>
        <w:rPr>
          <w:rFonts w:ascii="Arial" w:eastAsiaTheme="minorHAnsi" w:hAnsi="Arial" w:cs="Arial"/>
          <w:sz w:val="22"/>
          <w:szCs w:val="22"/>
          <w:lang w:eastAsia="en-US"/>
        </w:rPr>
      </w:pPr>
    </w:p>
    <w:p w14:paraId="3285AF6B" w14:textId="43FC97FE" w:rsidR="00C75129" w:rsidRPr="004958F8" w:rsidRDefault="004958F8" w:rsidP="004958F8">
      <w:pPr>
        <w:spacing w:after="200" w:line="276" w:lineRule="auto"/>
        <w:jc w:val="both"/>
        <w:rPr>
          <w:rFonts w:ascii="Arial" w:eastAsiaTheme="minorHAnsi" w:hAnsi="Arial" w:cs="Arial"/>
          <w:sz w:val="22"/>
          <w:szCs w:val="22"/>
          <w:lang w:eastAsia="en-US"/>
        </w:rPr>
      </w:pPr>
      <w:r w:rsidRPr="004958F8">
        <w:rPr>
          <w:rFonts w:ascii="Arial" w:eastAsiaTheme="minorHAnsi" w:hAnsi="Arial" w:cs="Arial"/>
          <w:sz w:val="22"/>
          <w:szCs w:val="22"/>
          <w:lang w:eastAsia="en-US"/>
        </w:rPr>
        <w:t>Avant de transporter du bois FSC</w:t>
      </w:r>
      <w:r w:rsidRPr="004958F8">
        <w:rPr>
          <w:rFonts w:ascii="Arial" w:eastAsiaTheme="minorHAnsi" w:hAnsi="Arial" w:cs="Arial"/>
          <w:b/>
          <w:bCs/>
          <w:color w:val="000000"/>
          <w:sz w:val="22"/>
          <w:szCs w:val="22"/>
          <w:shd w:val="clear" w:color="auto" w:fill="FFFFFF"/>
          <w:lang w:eastAsia="en-US"/>
        </w:rPr>
        <w:t>®</w:t>
      </w:r>
      <w:r w:rsidRPr="004958F8">
        <w:rPr>
          <w:rFonts w:ascii="Arial" w:eastAsiaTheme="minorHAnsi" w:hAnsi="Arial" w:cs="Arial"/>
          <w:sz w:val="22"/>
          <w:szCs w:val="22"/>
          <w:lang w:eastAsia="en-US"/>
        </w:rPr>
        <w:t xml:space="preserve"> aux usines, chacun de ces éléments doit être vérifié par le responsable FSC</w:t>
      </w:r>
      <w:r w:rsidRPr="004958F8">
        <w:rPr>
          <w:rFonts w:ascii="Arial" w:eastAsiaTheme="minorHAnsi" w:hAnsi="Arial" w:cs="Arial"/>
          <w:b/>
          <w:bCs/>
          <w:color w:val="000000"/>
          <w:sz w:val="22"/>
          <w:szCs w:val="22"/>
          <w:shd w:val="clear" w:color="auto" w:fill="FFFFFF"/>
          <w:lang w:eastAsia="en-US"/>
        </w:rPr>
        <w:t>®</w:t>
      </w:r>
      <w:r w:rsidRPr="004958F8">
        <w:rPr>
          <w:rFonts w:ascii="Arial" w:eastAsiaTheme="minorHAnsi" w:hAnsi="Arial" w:cs="Arial"/>
          <w:sz w:val="22"/>
          <w:szCs w:val="22"/>
          <w:lang w:eastAsia="en-US"/>
        </w:rPr>
        <w:t xml:space="preserve"> afin de s’assurer que la chaine de traçabilité soit respectée.</w:t>
      </w:r>
    </w:p>
    <w:p w14:paraId="4DA76B38" w14:textId="77777777" w:rsidR="00C75129" w:rsidRDefault="00C75129">
      <w:pPr>
        <w:jc w:val="both"/>
        <w:rPr>
          <w:rFonts w:ascii="Arial" w:hAnsi="Arial" w:cs="Arial"/>
          <w:sz w:val="22"/>
        </w:rPr>
      </w:pPr>
      <w:r>
        <w:rPr>
          <w:rFonts w:ascii="Arial" w:hAnsi="Arial" w:cs="Arial"/>
          <w:sz w:val="22"/>
        </w:rPr>
        <w:t>Pour de plus amples renseignements, contacter le personnel technique du groupement.</w:t>
      </w:r>
    </w:p>
    <w:p w14:paraId="2AC92AE5" w14:textId="77777777" w:rsidR="00B8380E" w:rsidRDefault="00B8380E">
      <w:pPr>
        <w:jc w:val="both"/>
        <w:rPr>
          <w:rFonts w:ascii="Arial" w:hAnsi="Arial" w:cs="Arial"/>
          <w:sz w:val="22"/>
        </w:rPr>
      </w:pPr>
    </w:p>
    <w:p w14:paraId="027F6E15" w14:textId="77777777" w:rsidR="00C75129" w:rsidRDefault="00C75129">
      <w:pPr>
        <w:jc w:val="both"/>
        <w:rPr>
          <w:rFonts w:ascii="Arial" w:hAnsi="Arial" w:cs="Arial"/>
          <w:sz w:val="22"/>
        </w:rPr>
      </w:pPr>
    </w:p>
    <w:p w14:paraId="6DAEDBC4" w14:textId="77777777" w:rsidR="00C75129" w:rsidRDefault="00C75129">
      <w:pPr>
        <w:pStyle w:val="titre1cahierFCS"/>
        <w:rPr>
          <w:sz w:val="22"/>
        </w:rPr>
      </w:pPr>
      <w:bookmarkStart w:id="31" w:name="_Toc455331591"/>
      <w:r>
        <w:rPr>
          <w:rFonts w:ascii="Bookman Old Style" w:hAnsi="Bookman Old Style"/>
          <w:sz w:val="36"/>
        </w:rPr>
        <w:t>Déclaration des bois récoltés</w:t>
      </w:r>
      <w:bookmarkEnd w:id="31"/>
    </w:p>
    <w:p w14:paraId="6831DAA0" w14:textId="77777777" w:rsidR="00C75129" w:rsidRDefault="00C75129">
      <w:pPr>
        <w:jc w:val="both"/>
        <w:rPr>
          <w:rFonts w:ascii="Arial" w:hAnsi="Arial" w:cs="Arial"/>
          <w:sz w:val="22"/>
        </w:rPr>
      </w:pPr>
    </w:p>
    <w:p w14:paraId="5B9D1699" w14:textId="77777777" w:rsidR="00C75129" w:rsidRDefault="00C75129">
      <w:pPr>
        <w:jc w:val="both"/>
        <w:rPr>
          <w:rFonts w:ascii="Arial" w:hAnsi="Arial" w:cs="Arial"/>
          <w:sz w:val="22"/>
        </w:rPr>
      </w:pPr>
    </w:p>
    <w:p w14:paraId="3478C9B1" w14:textId="77777777" w:rsidR="00C75129" w:rsidRDefault="00C75129">
      <w:pPr>
        <w:jc w:val="both"/>
        <w:rPr>
          <w:rFonts w:ascii="Arial" w:hAnsi="Arial" w:cs="Arial"/>
          <w:sz w:val="22"/>
        </w:rPr>
      </w:pPr>
      <w:r>
        <w:rPr>
          <w:rFonts w:ascii="Arial" w:hAnsi="Arial" w:cs="Arial"/>
          <w:sz w:val="22"/>
        </w:rPr>
        <w:t xml:space="preserve">Tous les volumes récoltés sur le territoire certifié doivent faire l’objet d’une déclaration au groupement afin de veiller au respect de la possibilité forestière.  Par conséquent, le propriétaire </w:t>
      </w:r>
      <w:r w:rsidR="00F36EFF">
        <w:rPr>
          <w:rFonts w:ascii="Arial" w:hAnsi="Arial" w:cs="Arial"/>
          <w:sz w:val="22"/>
        </w:rPr>
        <w:t>a</w:t>
      </w:r>
      <w:r>
        <w:rPr>
          <w:rFonts w:ascii="Arial" w:hAnsi="Arial" w:cs="Arial"/>
          <w:sz w:val="22"/>
        </w:rPr>
        <w:t xml:space="preserve"> l’obligation de se faire préparer une prescription sylvicole pour toutes les activités de récolte </w:t>
      </w:r>
      <w:r w:rsidR="00513771">
        <w:rPr>
          <w:rFonts w:ascii="Arial" w:hAnsi="Arial" w:cs="Arial"/>
          <w:sz w:val="22"/>
        </w:rPr>
        <w:t xml:space="preserve">significatives </w:t>
      </w:r>
      <w:r>
        <w:rPr>
          <w:rFonts w:ascii="Arial" w:hAnsi="Arial" w:cs="Arial"/>
          <w:sz w:val="22"/>
        </w:rPr>
        <w:t>sur sa propriété certifiée.</w:t>
      </w:r>
    </w:p>
    <w:p w14:paraId="18DE6A8A" w14:textId="77777777" w:rsidR="00C75129" w:rsidRDefault="00C75129">
      <w:pPr>
        <w:jc w:val="both"/>
        <w:rPr>
          <w:rFonts w:ascii="Arial" w:hAnsi="Arial" w:cs="Arial"/>
          <w:sz w:val="22"/>
        </w:rPr>
      </w:pPr>
    </w:p>
    <w:p w14:paraId="27A9DE71" w14:textId="77777777" w:rsidR="00C75129" w:rsidRPr="00F36EFF" w:rsidRDefault="00513771" w:rsidP="00AD5A49">
      <w:pPr>
        <w:jc w:val="both"/>
        <w:rPr>
          <w:rFonts w:ascii="Arial" w:hAnsi="Arial" w:cs="Arial"/>
          <w:sz w:val="22"/>
          <w:highlight w:val="yellow"/>
        </w:rPr>
      </w:pPr>
      <w:r>
        <w:rPr>
          <w:rFonts w:ascii="Arial" w:hAnsi="Arial" w:cs="Arial"/>
          <w:sz w:val="22"/>
        </w:rPr>
        <w:t>C</w:t>
      </w:r>
      <w:r w:rsidR="00C75129">
        <w:rPr>
          <w:rFonts w:ascii="Arial" w:hAnsi="Arial" w:cs="Arial"/>
          <w:sz w:val="22"/>
        </w:rPr>
        <w:t xml:space="preserve">ertaines activités de récolte </w:t>
      </w:r>
      <w:r>
        <w:rPr>
          <w:rFonts w:ascii="Arial" w:hAnsi="Arial" w:cs="Arial"/>
          <w:sz w:val="22"/>
        </w:rPr>
        <w:t>peu significatives (pour le bois de chauffage par exemple ou la coupe d’arbres morts, moribonds et/ou renversés pour utilisation personnelle</w:t>
      </w:r>
      <w:r w:rsidR="00B8380E">
        <w:rPr>
          <w:rFonts w:ascii="Arial" w:hAnsi="Arial" w:cs="Arial"/>
          <w:sz w:val="22"/>
        </w:rPr>
        <w:t>)</w:t>
      </w:r>
      <w:r>
        <w:rPr>
          <w:rFonts w:ascii="Arial" w:hAnsi="Arial" w:cs="Arial"/>
          <w:sz w:val="22"/>
        </w:rPr>
        <w:t xml:space="preserve"> </w:t>
      </w:r>
      <w:r w:rsidR="00C75129">
        <w:rPr>
          <w:rFonts w:ascii="Arial" w:hAnsi="Arial" w:cs="Arial"/>
          <w:sz w:val="22"/>
        </w:rPr>
        <w:t>peuvent être faites sans prescription sylvicole</w:t>
      </w:r>
      <w:r w:rsidR="00AD5A49">
        <w:rPr>
          <w:rFonts w:ascii="Arial" w:hAnsi="Arial" w:cs="Arial"/>
          <w:sz w:val="22"/>
        </w:rPr>
        <w:t>.</w:t>
      </w:r>
    </w:p>
    <w:p w14:paraId="3AC75245" w14:textId="77777777" w:rsidR="00C75129" w:rsidRDefault="00C75129">
      <w:pPr>
        <w:pStyle w:val="titre1cahierFCS"/>
      </w:pPr>
      <w:r>
        <w:rPr>
          <w:sz w:val="22"/>
        </w:rPr>
        <w:br w:type="page"/>
      </w:r>
      <w:bookmarkStart w:id="32" w:name="_Toc455331592"/>
      <w:r>
        <w:rPr>
          <w:rFonts w:ascii="Bookman Old Style" w:hAnsi="Bookman Old Style"/>
          <w:sz w:val="36"/>
        </w:rPr>
        <w:lastRenderedPageBreak/>
        <w:t>Exécution de travaux d’aménagement forestier</w:t>
      </w:r>
      <w:bookmarkEnd w:id="32"/>
    </w:p>
    <w:p w14:paraId="0BABE3E8" w14:textId="77777777" w:rsidR="00C75129" w:rsidRDefault="00C75129">
      <w:pPr>
        <w:rPr>
          <w:rFonts w:ascii="Arial" w:hAnsi="Arial" w:cs="Arial"/>
          <w:sz w:val="22"/>
        </w:rPr>
      </w:pPr>
    </w:p>
    <w:p w14:paraId="5C52EFA8" w14:textId="77777777" w:rsidR="00C75129" w:rsidRDefault="00C75129">
      <w:pPr>
        <w:tabs>
          <w:tab w:val="num" w:pos="900"/>
        </w:tabs>
        <w:jc w:val="both"/>
        <w:rPr>
          <w:rFonts w:ascii="Arial" w:hAnsi="Arial" w:cs="Arial"/>
          <w:sz w:val="22"/>
        </w:rPr>
      </w:pPr>
    </w:p>
    <w:p w14:paraId="74C0D898" w14:textId="4273542A" w:rsidR="00C75129" w:rsidRDefault="00C75129">
      <w:pPr>
        <w:numPr>
          <w:ilvl w:val="0"/>
          <w:numId w:val="7"/>
        </w:numPr>
        <w:tabs>
          <w:tab w:val="num" w:pos="900"/>
        </w:tabs>
        <w:jc w:val="both"/>
        <w:rPr>
          <w:rFonts w:ascii="Arial" w:hAnsi="Arial" w:cs="Arial"/>
          <w:sz w:val="22"/>
        </w:rPr>
      </w:pPr>
      <w:r>
        <w:rPr>
          <w:rFonts w:ascii="Arial" w:hAnsi="Arial" w:cs="Arial"/>
          <w:sz w:val="22"/>
        </w:rPr>
        <w:t xml:space="preserve">Les travaux sylvicoles doivent être exécutés selon les directives </w:t>
      </w:r>
      <w:r w:rsidR="004958F8">
        <w:rPr>
          <w:rFonts w:ascii="Arial" w:hAnsi="Arial" w:cs="Arial"/>
          <w:sz w:val="22"/>
        </w:rPr>
        <w:t>données</w:t>
      </w:r>
      <w:r w:rsidR="00B8380E">
        <w:rPr>
          <w:rFonts w:ascii="Arial" w:hAnsi="Arial" w:cs="Arial"/>
          <w:sz w:val="22"/>
        </w:rPr>
        <w:t xml:space="preserve"> et en respect de la prescription sylvicole</w:t>
      </w:r>
      <w:r>
        <w:rPr>
          <w:rFonts w:ascii="Arial" w:hAnsi="Arial" w:cs="Arial"/>
          <w:sz w:val="22"/>
        </w:rPr>
        <w:t>;</w:t>
      </w:r>
    </w:p>
    <w:p w14:paraId="254233E2" w14:textId="77777777" w:rsidR="00C75129" w:rsidRDefault="00C75129">
      <w:pPr>
        <w:jc w:val="both"/>
        <w:rPr>
          <w:rFonts w:ascii="Arial" w:hAnsi="Arial" w:cs="Arial"/>
          <w:sz w:val="22"/>
        </w:rPr>
      </w:pPr>
    </w:p>
    <w:p w14:paraId="77CD37E5" w14:textId="77777777" w:rsidR="00C75129" w:rsidRDefault="00C75129">
      <w:pPr>
        <w:numPr>
          <w:ilvl w:val="0"/>
          <w:numId w:val="7"/>
        </w:numPr>
        <w:tabs>
          <w:tab w:val="num" w:pos="900"/>
        </w:tabs>
        <w:jc w:val="both"/>
        <w:rPr>
          <w:rFonts w:ascii="Arial" w:hAnsi="Arial" w:cs="Arial"/>
          <w:sz w:val="22"/>
        </w:rPr>
      </w:pPr>
      <w:r>
        <w:rPr>
          <w:rFonts w:ascii="Arial" w:hAnsi="Arial" w:cs="Arial"/>
          <w:sz w:val="22"/>
        </w:rPr>
        <w:t>Les arbres doivent être abattus de façon à protéger la régénération établie et les sols;</w:t>
      </w:r>
    </w:p>
    <w:p w14:paraId="16E64162" w14:textId="77777777" w:rsidR="00C75129" w:rsidRDefault="00C75129">
      <w:pPr>
        <w:jc w:val="both"/>
        <w:rPr>
          <w:rFonts w:ascii="Arial" w:hAnsi="Arial" w:cs="Arial"/>
          <w:sz w:val="22"/>
        </w:rPr>
      </w:pPr>
    </w:p>
    <w:p w14:paraId="1A670360" w14:textId="77777777" w:rsidR="00C75129" w:rsidRPr="00513771" w:rsidRDefault="00C75129" w:rsidP="00480230">
      <w:pPr>
        <w:numPr>
          <w:ilvl w:val="0"/>
          <w:numId w:val="7"/>
        </w:numPr>
        <w:tabs>
          <w:tab w:val="num" w:pos="900"/>
        </w:tabs>
        <w:jc w:val="both"/>
        <w:rPr>
          <w:rFonts w:ascii="Arial" w:hAnsi="Arial" w:cs="Arial"/>
          <w:sz w:val="22"/>
        </w:rPr>
      </w:pPr>
      <w:r w:rsidRPr="00513771">
        <w:rPr>
          <w:rFonts w:ascii="Arial" w:hAnsi="Arial" w:cs="Arial"/>
          <w:sz w:val="22"/>
        </w:rPr>
        <w:t xml:space="preserve">Ne jamais mettre de déchets de coupe sur une ligne de lot ou sur les lots voisins; </w:t>
      </w:r>
    </w:p>
    <w:p w14:paraId="7CF94B3E" w14:textId="77777777" w:rsidR="00C75129" w:rsidRDefault="00C75129">
      <w:pPr>
        <w:jc w:val="both"/>
        <w:rPr>
          <w:rFonts w:ascii="Arial" w:hAnsi="Arial" w:cs="Arial"/>
          <w:sz w:val="22"/>
        </w:rPr>
      </w:pPr>
    </w:p>
    <w:p w14:paraId="02C893C5" w14:textId="1ADA08D2" w:rsidR="00C75129" w:rsidRDefault="00C75129">
      <w:pPr>
        <w:numPr>
          <w:ilvl w:val="0"/>
          <w:numId w:val="7"/>
        </w:numPr>
        <w:jc w:val="both"/>
        <w:rPr>
          <w:rFonts w:ascii="Arial" w:hAnsi="Arial" w:cs="Arial"/>
          <w:sz w:val="22"/>
        </w:rPr>
      </w:pPr>
      <w:r>
        <w:rPr>
          <w:rFonts w:ascii="Arial" w:hAnsi="Arial" w:cs="Arial"/>
          <w:sz w:val="22"/>
        </w:rPr>
        <w:t>La machinerie forestière doit réduire au maximum les impacts sur le sol, telles </w:t>
      </w:r>
      <w:r w:rsidR="00513771">
        <w:rPr>
          <w:rFonts w:ascii="Arial" w:hAnsi="Arial" w:cs="Arial"/>
          <w:sz w:val="22"/>
        </w:rPr>
        <w:t>que</w:t>
      </w:r>
      <w:r>
        <w:rPr>
          <w:rFonts w:ascii="Arial" w:hAnsi="Arial" w:cs="Arial"/>
          <w:sz w:val="22"/>
        </w:rPr>
        <w:t xml:space="preserve"> les ornières et la compaction</w:t>
      </w:r>
      <w:r w:rsidR="004958F8">
        <w:rPr>
          <w:rFonts w:ascii="Arial" w:hAnsi="Arial" w:cs="Arial"/>
          <w:sz w:val="22"/>
        </w:rPr>
        <w:t xml:space="preserve"> (minimiser le % de sentiers et disposer les débris ligneux dans les sentiers)</w:t>
      </w:r>
      <w:r>
        <w:rPr>
          <w:rFonts w:ascii="Arial" w:hAnsi="Arial" w:cs="Arial"/>
          <w:sz w:val="22"/>
        </w:rPr>
        <w:t>.</w:t>
      </w:r>
    </w:p>
    <w:p w14:paraId="63D9A4FC" w14:textId="77777777" w:rsidR="00C75129" w:rsidRDefault="00C75129">
      <w:pPr>
        <w:jc w:val="both"/>
        <w:rPr>
          <w:rFonts w:ascii="Arial" w:hAnsi="Arial" w:cs="Arial"/>
          <w:sz w:val="22"/>
        </w:rPr>
      </w:pPr>
    </w:p>
    <w:p w14:paraId="2F9B4F23" w14:textId="64482C16" w:rsidR="00C75129" w:rsidRDefault="00C75129">
      <w:pPr>
        <w:numPr>
          <w:ilvl w:val="0"/>
          <w:numId w:val="7"/>
        </w:numPr>
        <w:jc w:val="both"/>
        <w:rPr>
          <w:rFonts w:ascii="Arial" w:hAnsi="Arial" w:cs="Arial"/>
          <w:sz w:val="22"/>
        </w:rPr>
      </w:pPr>
      <w:r>
        <w:rPr>
          <w:rFonts w:ascii="Arial" w:hAnsi="Arial" w:cs="Arial"/>
          <w:sz w:val="22"/>
        </w:rPr>
        <w:t>Les limites de la propriété doivent être claires; en cas de doute sur le bornage (ligne de lot) de la propriété, le personnel du groupement demande la réalisation d’une ligne d’entente entre les voisins</w:t>
      </w:r>
      <w:r w:rsidR="00513771">
        <w:rPr>
          <w:rFonts w:ascii="Arial" w:hAnsi="Arial" w:cs="Arial"/>
          <w:sz w:val="22"/>
        </w:rPr>
        <w:t>, sans valeur légale par contre</w:t>
      </w:r>
      <w:r>
        <w:rPr>
          <w:rFonts w:ascii="Arial" w:hAnsi="Arial" w:cs="Arial"/>
          <w:sz w:val="22"/>
        </w:rPr>
        <w:t>.</w:t>
      </w:r>
      <w:r w:rsidR="004958F8">
        <w:rPr>
          <w:rFonts w:ascii="Arial" w:hAnsi="Arial" w:cs="Arial"/>
          <w:sz w:val="22"/>
        </w:rPr>
        <w:t xml:space="preserve"> </w:t>
      </w:r>
      <w:r>
        <w:rPr>
          <w:rFonts w:ascii="Arial" w:hAnsi="Arial" w:cs="Arial"/>
          <w:sz w:val="22"/>
        </w:rPr>
        <w:t>Le personnel peut assister les parties concernées moyennant les frais usuels pour service professionnel.  Le cas échéant, les services d’un arpenteur pourraient être nécessaires.  S’il y a des risques de conflits entre les voisins concernant le bornage de la propriété, les travaux sont reportés jusqu’à ce que le litige soit résolu.</w:t>
      </w:r>
    </w:p>
    <w:p w14:paraId="7437B84B" w14:textId="77777777" w:rsidR="00C75129" w:rsidRDefault="00C75129">
      <w:pPr>
        <w:jc w:val="both"/>
        <w:rPr>
          <w:rFonts w:ascii="Arial" w:hAnsi="Arial" w:cs="Arial"/>
          <w:sz w:val="22"/>
        </w:rPr>
      </w:pPr>
    </w:p>
    <w:p w14:paraId="18A6197F" w14:textId="77777777" w:rsidR="00C75129" w:rsidRDefault="00C75129">
      <w:pPr>
        <w:numPr>
          <w:ilvl w:val="0"/>
          <w:numId w:val="7"/>
        </w:numPr>
        <w:jc w:val="both"/>
        <w:rPr>
          <w:rFonts w:ascii="Arial" w:hAnsi="Arial" w:cs="Arial"/>
          <w:sz w:val="22"/>
        </w:rPr>
      </w:pPr>
      <w:r>
        <w:rPr>
          <w:rFonts w:ascii="Arial" w:hAnsi="Arial" w:cs="Arial"/>
          <w:sz w:val="22"/>
        </w:rPr>
        <w:t>Il est suggér</w:t>
      </w:r>
      <w:r w:rsidR="009B029A">
        <w:rPr>
          <w:rFonts w:ascii="Arial" w:hAnsi="Arial" w:cs="Arial"/>
          <w:sz w:val="22"/>
        </w:rPr>
        <w:t>é</w:t>
      </w:r>
      <w:r>
        <w:rPr>
          <w:rFonts w:ascii="Arial" w:hAnsi="Arial" w:cs="Arial"/>
          <w:sz w:val="22"/>
        </w:rPr>
        <w:t xml:space="preserve"> d’informer les voisins avant le début de l’exécution des travaux d’aménagement sur la propriété.</w:t>
      </w:r>
    </w:p>
    <w:p w14:paraId="372CE78B" w14:textId="77777777" w:rsidR="00C75129" w:rsidRDefault="00C75129">
      <w:pPr>
        <w:jc w:val="both"/>
        <w:rPr>
          <w:rFonts w:ascii="Arial" w:hAnsi="Arial" w:cs="Arial"/>
          <w:sz w:val="22"/>
        </w:rPr>
      </w:pPr>
    </w:p>
    <w:p w14:paraId="50BB8122" w14:textId="77777777" w:rsidR="00C75129" w:rsidRPr="00513771" w:rsidRDefault="00513771" w:rsidP="00513771">
      <w:pPr>
        <w:numPr>
          <w:ilvl w:val="0"/>
          <w:numId w:val="7"/>
        </w:numPr>
        <w:jc w:val="both"/>
        <w:rPr>
          <w:rFonts w:ascii="Arial" w:hAnsi="Arial" w:cs="Arial"/>
          <w:sz w:val="22"/>
        </w:rPr>
      </w:pPr>
      <w:r>
        <w:rPr>
          <w:rFonts w:ascii="Arial" w:hAnsi="Arial" w:cs="Arial"/>
          <w:sz w:val="22"/>
        </w:rPr>
        <w:t>Tous les bois marchands doivent être récupérés</w:t>
      </w:r>
      <w:r w:rsidRPr="00513771">
        <w:rPr>
          <w:rFonts w:ascii="Arial" w:hAnsi="Arial" w:cs="Arial"/>
          <w:sz w:val="22"/>
        </w:rPr>
        <w:t xml:space="preserve">. </w:t>
      </w:r>
      <w:r w:rsidR="00C75129" w:rsidRPr="00513771">
        <w:rPr>
          <w:rFonts w:ascii="Arial" w:hAnsi="Arial" w:cs="Arial"/>
          <w:sz w:val="22"/>
        </w:rPr>
        <w:t>Il est suggér</w:t>
      </w:r>
      <w:r>
        <w:rPr>
          <w:rFonts w:ascii="Arial" w:hAnsi="Arial" w:cs="Arial"/>
          <w:sz w:val="22"/>
        </w:rPr>
        <w:t>é</w:t>
      </w:r>
      <w:r w:rsidR="00C75129" w:rsidRPr="00513771">
        <w:rPr>
          <w:rFonts w:ascii="Arial" w:hAnsi="Arial" w:cs="Arial"/>
          <w:sz w:val="22"/>
        </w:rPr>
        <w:t xml:space="preserve"> de s’informer sur les normes de façonnage de l’année en cours afin d’optimiser la production de matière ligneuse et d’éviter de laisser sur le parterre de coupe des sous-produits de houppier.  Vous pouvez vous informer auprès des usines de transformation de la région ou au bureau du groupement.  </w:t>
      </w:r>
    </w:p>
    <w:p w14:paraId="4455D3B0" w14:textId="77777777" w:rsidR="00C75129" w:rsidRDefault="00C75129">
      <w:pPr>
        <w:jc w:val="both"/>
        <w:rPr>
          <w:rFonts w:ascii="Arial" w:hAnsi="Arial" w:cs="Arial"/>
          <w:sz w:val="22"/>
        </w:rPr>
      </w:pPr>
    </w:p>
    <w:p w14:paraId="2BA6D4B7" w14:textId="77777777" w:rsidR="00C75129" w:rsidRDefault="00DF1776">
      <w:pPr>
        <w:jc w:val="both"/>
        <w:rPr>
          <w:rFonts w:ascii="Arial" w:hAnsi="Arial" w:cs="Arial"/>
          <w:sz w:val="22"/>
        </w:rPr>
      </w:pPr>
      <w:r>
        <w:rPr>
          <w:noProof/>
          <w:sz w:val="20"/>
          <w:lang w:eastAsia="fr-CA"/>
        </w:rPr>
        <w:drawing>
          <wp:anchor distT="0" distB="0" distL="114300" distR="114300" simplePos="0" relativeHeight="251655680" behindDoc="0" locked="0" layoutInCell="1" allowOverlap="1" wp14:anchorId="43E8EF59" wp14:editId="5A33092A">
            <wp:simplePos x="0" y="0"/>
            <wp:positionH relativeFrom="column">
              <wp:posOffset>1714500</wp:posOffset>
            </wp:positionH>
            <wp:positionV relativeFrom="paragraph">
              <wp:posOffset>152400</wp:posOffset>
            </wp:positionV>
            <wp:extent cx="2014220" cy="2057400"/>
            <wp:effectExtent l="19050" t="0" r="5080" b="0"/>
            <wp:wrapTight wrapText="bothSides">
              <wp:wrapPolygon edited="0">
                <wp:start x="-204" y="0"/>
                <wp:lineTo x="-204" y="21400"/>
                <wp:lineTo x="21654" y="21400"/>
                <wp:lineTo x="21654" y="0"/>
                <wp:lineTo x="-204" y="0"/>
              </wp:wrapPolygon>
            </wp:wrapTight>
            <wp:docPr id="32" name="Image 32" descr="trois-ar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rois-arbres"/>
                    <pic:cNvPicPr>
                      <a:picLocks noChangeAspect="1" noChangeArrowheads="1"/>
                    </pic:cNvPicPr>
                  </pic:nvPicPr>
                  <pic:blipFill>
                    <a:blip r:embed="rId16" cstate="print"/>
                    <a:srcRect/>
                    <a:stretch>
                      <a:fillRect/>
                    </a:stretch>
                  </pic:blipFill>
                  <pic:spPr bwMode="auto">
                    <a:xfrm>
                      <a:off x="0" y="0"/>
                      <a:ext cx="2014220" cy="2057400"/>
                    </a:xfrm>
                    <a:prstGeom prst="rect">
                      <a:avLst/>
                    </a:prstGeom>
                    <a:noFill/>
                    <a:ln w="9525">
                      <a:noFill/>
                      <a:miter lim="800000"/>
                      <a:headEnd/>
                      <a:tailEnd/>
                    </a:ln>
                  </pic:spPr>
                </pic:pic>
              </a:graphicData>
            </a:graphic>
          </wp:anchor>
        </w:drawing>
      </w:r>
    </w:p>
    <w:p w14:paraId="3A3B38C9" w14:textId="77777777" w:rsidR="00C75129" w:rsidRDefault="00C75129">
      <w:pPr>
        <w:jc w:val="both"/>
        <w:rPr>
          <w:rFonts w:ascii="Arial" w:hAnsi="Arial" w:cs="Arial"/>
          <w:sz w:val="22"/>
        </w:rPr>
      </w:pPr>
    </w:p>
    <w:p w14:paraId="0CFE5BBA" w14:textId="77777777" w:rsidR="00C75129" w:rsidRDefault="00C75129">
      <w:pPr>
        <w:jc w:val="both"/>
        <w:rPr>
          <w:rFonts w:ascii="Arial" w:hAnsi="Arial" w:cs="Arial"/>
          <w:sz w:val="22"/>
        </w:rPr>
      </w:pPr>
    </w:p>
    <w:p w14:paraId="1511A6D8" w14:textId="77777777" w:rsidR="00C75129" w:rsidRDefault="00C75129">
      <w:pPr>
        <w:jc w:val="both"/>
        <w:rPr>
          <w:rFonts w:ascii="Arial" w:hAnsi="Arial" w:cs="Arial"/>
          <w:sz w:val="22"/>
        </w:rPr>
      </w:pPr>
    </w:p>
    <w:p w14:paraId="613A6FC1" w14:textId="77777777" w:rsidR="00C75129" w:rsidRDefault="00C75129">
      <w:pPr>
        <w:jc w:val="both"/>
        <w:rPr>
          <w:rFonts w:ascii="Arial" w:hAnsi="Arial" w:cs="Arial"/>
          <w:sz w:val="22"/>
        </w:rPr>
      </w:pPr>
    </w:p>
    <w:p w14:paraId="19DE1D4D" w14:textId="77777777" w:rsidR="00C75129" w:rsidRDefault="00C75129">
      <w:pPr>
        <w:jc w:val="both"/>
        <w:rPr>
          <w:rFonts w:ascii="Arial" w:hAnsi="Arial" w:cs="Arial"/>
          <w:sz w:val="22"/>
        </w:rPr>
      </w:pPr>
    </w:p>
    <w:p w14:paraId="7916D2CF" w14:textId="77777777" w:rsidR="00C75129" w:rsidRDefault="00C75129">
      <w:pPr>
        <w:jc w:val="both"/>
        <w:rPr>
          <w:rFonts w:ascii="Arial" w:hAnsi="Arial" w:cs="Arial"/>
          <w:sz w:val="22"/>
        </w:rPr>
      </w:pPr>
    </w:p>
    <w:p w14:paraId="7BA2461B" w14:textId="77777777" w:rsidR="00C75129" w:rsidRDefault="00C75129">
      <w:pPr>
        <w:pStyle w:val="titre1cahierFCS"/>
      </w:pPr>
      <w:r>
        <w:br w:type="page"/>
      </w:r>
      <w:bookmarkStart w:id="33" w:name="_Toc455331593"/>
      <w:r>
        <w:rPr>
          <w:rFonts w:ascii="Bookman Old Style" w:hAnsi="Bookman Old Style"/>
          <w:sz w:val="36"/>
        </w:rPr>
        <w:lastRenderedPageBreak/>
        <w:t>Sortie du groupe</w:t>
      </w:r>
      <w:bookmarkEnd w:id="33"/>
    </w:p>
    <w:p w14:paraId="1B688434" w14:textId="77777777" w:rsidR="00C75129" w:rsidRDefault="00C75129">
      <w:pPr>
        <w:tabs>
          <w:tab w:val="num" w:pos="1080"/>
        </w:tabs>
        <w:jc w:val="both"/>
        <w:rPr>
          <w:rFonts w:ascii="Arial" w:hAnsi="Arial" w:cs="Arial"/>
          <w:sz w:val="22"/>
        </w:rPr>
      </w:pPr>
    </w:p>
    <w:p w14:paraId="13A48540" w14:textId="77777777" w:rsidR="00C75129" w:rsidRDefault="00C75129">
      <w:pPr>
        <w:jc w:val="both"/>
        <w:rPr>
          <w:rFonts w:ascii="Arial" w:hAnsi="Arial" w:cs="Arial"/>
          <w:sz w:val="22"/>
          <w:lang w:val="fr-FR"/>
        </w:rPr>
      </w:pPr>
    </w:p>
    <w:p w14:paraId="2998B13B" w14:textId="77777777" w:rsidR="00C75129" w:rsidRDefault="00C75129">
      <w:pPr>
        <w:jc w:val="both"/>
        <w:rPr>
          <w:rFonts w:ascii="Arial" w:hAnsi="Arial" w:cs="Arial"/>
          <w:sz w:val="22"/>
        </w:rPr>
      </w:pPr>
      <w:r>
        <w:rPr>
          <w:rFonts w:ascii="Arial" w:hAnsi="Arial" w:cs="Arial"/>
          <w:sz w:val="22"/>
        </w:rPr>
        <w:t xml:space="preserve">Tout propriétaire exécutant des travaux d’aménagement forestier sur une propriété certifiée qui ne respecte pas en tout ou en partie les présentes exigences en matière de certification forestière sera exclu du groupe certifié après avoir reçu 3 avis de non-conformité. </w:t>
      </w:r>
    </w:p>
    <w:p w14:paraId="61D3FB20" w14:textId="77777777" w:rsidR="00C75129" w:rsidRDefault="00C75129">
      <w:pPr>
        <w:jc w:val="both"/>
        <w:rPr>
          <w:rFonts w:ascii="Arial" w:hAnsi="Arial" w:cs="Arial"/>
          <w:sz w:val="22"/>
        </w:rPr>
      </w:pPr>
    </w:p>
    <w:p w14:paraId="1C55DA89" w14:textId="77777777" w:rsidR="00C75129" w:rsidRDefault="00C75129">
      <w:pPr>
        <w:jc w:val="both"/>
        <w:rPr>
          <w:rFonts w:ascii="Arial" w:hAnsi="Arial" w:cs="Arial"/>
          <w:sz w:val="22"/>
        </w:rPr>
      </w:pPr>
      <w:r>
        <w:rPr>
          <w:rFonts w:ascii="Arial" w:hAnsi="Arial" w:cs="Arial"/>
          <w:sz w:val="22"/>
        </w:rPr>
        <w:t>La procédure est la suivante :</w:t>
      </w:r>
    </w:p>
    <w:p w14:paraId="24AD806E" w14:textId="77777777" w:rsidR="00C75129" w:rsidRDefault="00C75129">
      <w:pPr>
        <w:rPr>
          <w:rFonts w:ascii="Arial" w:hAnsi="Arial" w:cs="Arial"/>
          <w:sz w:val="22"/>
        </w:rPr>
      </w:pPr>
    </w:p>
    <w:p w14:paraId="2F24BA74" w14:textId="77777777" w:rsidR="00C75129" w:rsidRDefault="00C75129">
      <w:pPr>
        <w:tabs>
          <w:tab w:val="left" w:pos="900"/>
        </w:tabs>
        <w:ind w:left="720"/>
        <w:jc w:val="both"/>
        <w:rPr>
          <w:rFonts w:ascii="Arial" w:hAnsi="Arial" w:cs="Arial"/>
          <w:sz w:val="22"/>
        </w:rPr>
      </w:pPr>
      <w:r>
        <w:rPr>
          <w:rFonts w:ascii="Arial" w:hAnsi="Arial" w:cs="Arial"/>
          <w:sz w:val="22"/>
        </w:rPr>
        <w:t>1</w:t>
      </w:r>
      <w:r>
        <w:rPr>
          <w:rFonts w:ascii="Arial" w:hAnsi="Arial" w:cs="Arial"/>
          <w:sz w:val="22"/>
          <w:vertAlign w:val="superscript"/>
        </w:rPr>
        <w:t>er</w:t>
      </w:r>
      <w:r>
        <w:rPr>
          <w:rFonts w:ascii="Arial" w:hAnsi="Arial" w:cs="Arial"/>
          <w:sz w:val="22"/>
        </w:rPr>
        <w:tab/>
        <w:t>Avertissement écrit signé de l’ingénieur forestier;</w:t>
      </w:r>
    </w:p>
    <w:p w14:paraId="2F11BA5A" w14:textId="77777777" w:rsidR="00C75129" w:rsidRDefault="00C75129">
      <w:pPr>
        <w:tabs>
          <w:tab w:val="left" w:pos="900"/>
        </w:tabs>
        <w:ind w:left="720"/>
        <w:jc w:val="both"/>
        <w:rPr>
          <w:rFonts w:ascii="Arial" w:hAnsi="Arial" w:cs="Arial"/>
          <w:sz w:val="22"/>
        </w:rPr>
      </w:pPr>
      <w:r>
        <w:rPr>
          <w:rFonts w:ascii="Arial" w:hAnsi="Arial" w:cs="Arial"/>
          <w:sz w:val="22"/>
        </w:rPr>
        <w:t>2</w:t>
      </w:r>
      <w:r>
        <w:rPr>
          <w:rFonts w:ascii="Arial" w:hAnsi="Arial" w:cs="Arial"/>
          <w:sz w:val="22"/>
          <w:vertAlign w:val="superscript"/>
        </w:rPr>
        <w:t>e</w:t>
      </w:r>
      <w:r>
        <w:rPr>
          <w:rFonts w:ascii="Arial" w:hAnsi="Arial" w:cs="Arial"/>
          <w:sz w:val="22"/>
        </w:rPr>
        <w:tab/>
        <w:t>Avertissement écrit signé de la direction;</w:t>
      </w:r>
    </w:p>
    <w:p w14:paraId="5626C9BD" w14:textId="77777777" w:rsidR="00C75129" w:rsidRDefault="00C75129">
      <w:pPr>
        <w:tabs>
          <w:tab w:val="left" w:pos="900"/>
        </w:tabs>
        <w:ind w:left="720"/>
        <w:jc w:val="both"/>
        <w:rPr>
          <w:rFonts w:ascii="Arial" w:hAnsi="Arial" w:cs="Arial"/>
          <w:sz w:val="22"/>
        </w:rPr>
      </w:pPr>
      <w:r>
        <w:rPr>
          <w:rFonts w:ascii="Arial" w:hAnsi="Arial" w:cs="Arial"/>
          <w:sz w:val="22"/>
        </w:rPr>
        <w:t>3</w:t>
      </w:r>
      <w:r>
        <w:rPr>
          <w:rFonts w:ascii="Arial" w:hAnsi="Arial" w:cs="Arial"/>
          <w:sz w:val="22"/>
          <w:vertAlign w:val="superscript"/>
        </w:rPr>
        <w:t>e</w:t>
      </w:r>
      <w:r>
        <w:rPr>
          <w:rFonts w:ascii="Arial" w:hAnsi="Arial" w:cs="Arial"/>
          <w:sz w:val="22"/>
        </w:rPr>
        <w:tab/>
        <w:t>Avertissement écrit signé de la direction et exclusion du groupe de certification forestière</w:t>
      </w:r>
    </w:p>
    <w:p w14:paraId="29163699" w14:textId="77777777" w:rsidR="00C75129" w:rsidRDefault="00C75129">
      <w:pPr>
        <w:tabs>
          <w:tab w:val="left" w:pos="2880"/>
        </w:tabs>
        <w:ind w:left="2520"/>
        <w:jc w:val="both"/>
        <w:rPr>
          <w:rFonts w:ascii="Arial" w:hAnsi="Arial" w:cs="Arial"/>
          <w:sz w:val="22"/>
        </w:rPr>
      </w:pPr>
    </w:p>
    <w:p w14:paraId="54394460" w14:textId="77777777" w:rsidR="00C75129" w:rsidRDefault="00C75129">
      <w:pPr>
        <w:jc w:val="both"/>
        <w:rPr>
          <w:rFonts w:ascii="Arial" w:hAnsi="Arial" w:cs="Arial"/>
          <w:sz w:val="22"/>
        </w:rPr>
      </w:pPr>
      <w:r>
        <w:rPr>
          <w:rFonts w:ascii="Arial" w:hAnsi="Arial" w:cs="Arial"/>
          <w:sz w:val="22"/>
        </w:rPr>
        <w:t>Une copie de chaque avis est pl</w:t>
      </w:r>
      <w:r w:rsidR="00513771">
        <w:rPr>
          <w:rFonts w:ascii="Arial" w:hAnsi="Arial" w:cs="Arial"/>
          <w:sz w:val="22"/>
        </w:rPr>
        <w:t>acée au dossier du propriétaire.</w:t>
      </w:r>
    </w:p>
    <w:p w14:paraId="34010AF1" w14:textId="77777777" w:rsidR="00513771" w:rsidRDefault="00513771">
      <w:pPr>
        <w:jc w:val="both"/>
        <w:rPr>
          <w:rFonts w:ascii="Arial" w:hAnsi="Arial" w:cs="Arial"/>
          <w:sz w:val="22"/>
        </w:rPr>
      </w:pPr>
    </w:p>
    <w:p w14:paraId="270D80E4" w14:textId="77777777" w:rsidR="00C75129" w:rsidRDefault="00C75129">
      <w:pPr>
        <w:jc w:val="both"/>
        <w:rPr>
          <w:rFonts w:ascii="Arial" w:hAnsi="Arial" w:cs="Arial"/>
          <w:sz w:val="22"/>
        </w:rPr>
      </w:pPr>
      <w:r>
        <w:rPr>
          <w:rFonts w:ascii="Arial" w:hAnsi="Arial" w:cs="Arial"/>
          <w:sz w:val="22"/>
        </w:rPr>
        <w:t>En cours de route, si les critères à rencontrer changent, le personnel technique du groupement vous avisera par écrit de la nature des changements.</w:t>
      </w:r>
    </w:p>
    <w:p w14:paraId="4C166D4A" w14:textId="77777777" w:rsidR="00C75129" w:rsidRDefault="00C75129">
      <w:pPr>
        <w:jc w:val="both"/>
        <w:rPr>
          <w:rFonts w:ascii="Arial" w:hAnsi="Arial" w:cs="Arial"/>
          <w:sz w:val="22"/>
        </w:rPr>
      </w:pPr>
    </w:p>
    <w:p w14:paraId="136B8E25" w14:textId="77777777" w:rsidR="007A016A" w:rsidRDefault="007A016A">
      <w:pPr>
        <w:pStyle w:val="titre1cahierFCS"/>
        <w:rPr>
          <w:rFonts w:ascii="Bookman Old Style" w:hAnsi="Bookman Old Style"/>
          <w:sz w:val="36"/>
        </w:rPr>
      </w:pPr>
    </w:p>
    <w:p w14:paraId="2038E840" w14:textId="77777777" w:rsidR="00C75129" w:rsidRDefault="00C75129">
      <w:pPr>
        <w:pStyle w:val="titre1cahierFCS"/>
        <w:rPr>
          <w:b w:val="0"/>
          <w:bCs w:val="0"/>
        </w:rPr>
      </w:pPr>
      <w:bookmarkStart w:id="34" w:name="_Toc455331594"/>
      <w:r>
        <w:rPr>
          <w:rFonts w:ascii="Bookman Old Style" w:hAnsi="Bookman Old Style"/>
          <w:sz w:val="36"/>
        </w:rPr>
        <w:t>Engagements du propriétaire</w:t>
      </w:r>
      <w:bookmarkEnd w:id="34"/>
    </w:p>
    <w:p w14:paraId="4232ABAD" w14:textId="77777777" w:rsidR="00C75129" w:rsidRDefault="00C75129">
      <w:pPr>
        <w:ind w:left="360"/>
        <w:jc w:val="both"/>
        <w:rPr>
          <w:rFonts w:ascii="Arial" w:hAnsi="Arial" w:cs="Arial"/>
          <w:sz w:val="22"/>
        </w:rPr>
      </w:pPr>
    </w:p>
    <w:p w14:paraId="2CF0F02E" w14:textId="77777777" w:rsidR="00C75129" w:rsidRDefault="00C75129">
      <w:pPr>
        <w:ind w:left="360"/>
        <w:jc w:val="both"/>
        <w:rPr>
          <w:rFonts w:ascii="Arial" w:hAnsi="Arial" w:cs="Arial"/>
          <w:sz w:val="22"/>
        </w:rPr>
      </w:pPr>
    </w:p>
    <w:p w14:paraId="323AD081" w14:textId="77777777" w:rsidR="00C75129" w:rsidRDefault="00C75129" w:rsidP="00C75129">
      <w:pPr>
        <w:numPr>
          <w:ilvl w:val="0"/>
          <w:numId w:val="10"/>
        </w:numPr>
        <w:tabs>
          <w:tab w:val="clear" w:pos="720"/>
          <w:tab w:val="num" w:pos="180"/>
        </w:tabs>
        <w:jc w:val="both"/>
        <w:rPr>
          <w:rFonts w:ascii="Arial" w:hAnsi="Arial" w:cs="Arial"/>
          <w:sz w:val="22"/>
        </w:rPr>
      </w:pPr>
      <w:r>
        <w:rPr>
          <w:rFonts w:ascii="Arial" w:hAnsi="Arial" w:cs="Arial"/>
          <w:sz w:val="22"/>
        </w:rPr>
        <w:t>Détenir les titres de propriété, en règle, de(s) lot(s) certifié</w:t>
      </w:r>
      <w:r w:rsidR="00B8380E">
        <w:rPr>
          <w:rFonts w:ascii="Arial" w:hAnsi="Arial" w:cs="Arial"/>
          <w:sz w:val="22"/>
        </w:rPr>
        <w:t>(</w:t>
      </w:r>
      <w:r>
        <w:rPr>
          <w:rFonts w:ascii="Arial" w:hAnsi="Arial" w:cs="Arial"/>
          <w:sz w:val="22"/>
        </w:rPr>
        <w:t>s</w:t>
      </w:r>
      <w:r w:rsidR="00B8380E">
        <w:rPr>
          <w:rFonts w:ascii="Arial" w:hAnsi="Arial" w:cs="Arial"/>
          <w:sz w:val="22"/>
        </w:rPr>
        <w:t>)</w:t>
      </w:r>
      <w:r w:rsidR="00513771">
        <w:rPr>
          <w:rFonts w:ascii="Arial" w:hAnsi="Arial" w:cs="Arial"/>
          <w:sz w:val="22"/>
        </w:rPr>
        <w:t>;</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155DBCC2" w14:textId="77777777" w:rsidR="00513771" w:rsidRDefault="00C75129" w:rsidP="00C75129">
      <w:pPr>
        <w:numPr>
          <w:ilvl w:val="0"/>
          <w:numId w:val="10"/>
        </w:numPr>
        <w:tabs>
          <w:tab w:val="clear" w:pos="720"/>
          <w:tab w:val="num" w:pos="180"/>
        </w:tabs>
        <w:jc w:val="both"/>
        <w:rPr>
          <w:rFonts w:ascii="Arial" w:hAnsi="Arial" w:cs="Arial"/>
          <w:sz w:val="22"/>
        </w:rPr>
      </w:pPr>
      <w:r>
        <w:rPr>
          <w:rFonts w:ascii="Arial" w:hAnsi="Arial" w:cs="Arial"/>
          <w:sz w:val="22"/>
        </w:rPr>
        <w:t>Aviser, par écrit, le personnel du groupement concernant tout changeme</w:t>
      </w:r>
      <w:r w:rsidR="00513771">
        <w:rPr>
          <w:rFonts w:ascii="Arial" w:hAnsi="Arial" w:cs="Arial"/>
          <w:sz w:val="22"/>
        </w:rPr>
        <w:t>nt sur les titres de propriété;</w:t>
      </w:r>
    </w:p>
    <w:p w14:paraId="481F146D" w14:textId="77777777" w:rsidR="00C75129" w:rsidRDefault="00C75129" w:rsidP="00513771">
      <w:pPr>
        <w:ind w:left="720"/>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6B5F6B0B" w14:textId="77777777" w:rsidR="00513771" w:rsidRDefault="00C75129" w:rsidP="00513771">
      <w:pPr>
        <w:numPr>
          <w:ilvl w:val="0"/>
          <w:numId w:val="10"/>
        </w:numPr>
        <w:tabs>
          <w:tab w:val="clear" w:pos="720"/>
          <w:tab w:val="num" w:pos="180"/>
        </w:tabs>
        <w:jc w:val="both"/>
        <w:rPr>
          <w:rFonts w:ascii="Arial" w:hAnsi="Arial" w:cs="Arial"/>
          <w:sz w:val="22"/>
        </w:rPr>
      </w:pPr>
      <w:r w:rsidRPr="00513771">
        <w:rPr>
          <w:rFonts w:ascii="Arial" w:hAnsi="Arial" w:cs="Arial"/>
          <w:sz w:val="22"/>
        </w:rPr>
        <w:t>Être un producteur forestier reconnu</w:t>
      </w:r>
      <w:r w:rsidR="00513771">
        <w:rPr>
          <w:rFonts w:ascii="Arial" w:hAnsi="Arial" w:cs="Arial"/>
          <w:sz w:val="22"/>
        </w:rPr>
        <w:t xml:space="preserve"> et détenir un plan d'aménagement forestier valide et le respecter;</w:t>
      </w:r>
      <w:r w:rsidR="00513771">
        <w:rPr>
          <w:rFonts w:ascii="Arial" w:hAnsi="Arial" w:cs="Arial"/>
          <w:sz w:val="22"/>
        </w:rPr>
        <w:tab/>
      </w:r>
      <w:r w:rsidRPr="00513771">
        <w:rPr>
          <w:rFonts w:ascii="Arial" w:hAnsi="Arial" w:cs="Arial"/>
          <w:sz w:val="22"/>
        </w:rPr>
        <w:tab/>
      </w:r>
    </w:p>
    <w:p w14:paraId="469A6FD8" w14:textId="77777777" w:rsidR="00513771" w:rsidRDefault="00513771" w:rsidP="00513771">
      <w:pPr>
        <w:pStyle w:val="Paragraphedeliste"/>
        <w:rPr>
          <w:rFonts w:ascii="Arial" w:hAnsi="Arial" w:cs="Arial"/>
          <w:sz w:val="22"/>
        </w:rPr>
      </w:pPr>
    </w:p>
    <w:p w14:paraId="2DC18C35" w14:textId="77777777" w:rsidR="00C75129" w:rsidRPr="00513771" w:rsidRDefault="00C75129" w:rsidP="00480230">
      <w:pPr>
        <w:numPr>
          <w:ilvl w:val="0"/>
          <w:numId w:val="10"/>
        </w:numPr>
        <w:tabs>
          <w:tab w:val="clear" w:pos="720"/>
          <w:tab w:val="num" w:pos="180"/>
        </w:tabs>
        <w:jc w:val="both"/>
        <w:rPr>
          <w:rFonts w:ascii="Arial" w:hAnsi="Arial" w:cs="Arial"/>
          <w:sz w:val="22"/>
        </w:rPr>
      </w:pPr>
      <w:r w:rsidRPr="00513771">
        <w:rPr>
          <w:rFonts w:ascii="Arial" w:hAnsi="Arial" w:cs="Arial"/>
          <w:sz w:val="22"/>
        </w:rPr>
        <w:t xml:space="preserve">Adhérer </w:t>
      </w:r>
      <w:r w:rsidR="00194ED5">
        <w:rPr>
          <w:rFonts w:ascii="Arial" w:hAnsi="Arial" w:cs="Arial"/>
          <w:sz w:val="22"/>
        </w:rPr>
        <w:t xml:space="preserve">et respecter </w:t>
      </w:r>
      <w:r w:rsidRPr="00513771">
        <w:rPr>
          <w:rFonts w:ascii="Arial" w:hAnsi="Arial" w:cs="Arial"/>
          <w:sz w:val="22"/>
        </w:rPr>
        <w:t>à long terme aux principes et critères du FSC</w:t>
      </w:r>
      <w:r w:rsidR="00194ED5">
        <w:rPr>
          <w:rFonts w:ascii="Arial" w:hAnsi="Arial" w:cs="Arial"/>
          <w:sz w:val="22"/>
        </w:rPr>
        <w:t>;</w:t>
      </w:r>
      <w:r w:rsidRPr="00513771">
        <w:rPr>
          <w:rFonts w:ascii="Arial" w:hAnsi="Arial" w:cs="Arial"/>
          <w:sz w:val="22"/>
        </w:rPr>
        <w:t xml:space="preserve"> </w:t>
      </w:r>
      <w:r w:rsidRPr="00513771">
        <w:rPr>
          <w:rFonts w:ascii="Arial" w:hAnsi="Arial" w:cs="Arial"/>
          <w:sz w:val="22"/>
        </w:rPr>
        <w:tab/>
      </w:r>
      <w:r w:rsidRPr="00513771">
        <w:rPr>
          <w:rFonts w:ascii="Arial" w:hAnsi="Arial" w:cs="Arial"/>
          <w:sz w:val="22"/>
        </w:rPr>
        <w:tab/>
      </w:r>
      <w:r w:rsidRPr="00513771">
        <w:rPr>
          <w:rFonts w:ascii="Arial" w:hAnsi="Arial" w:cs="Arial"/>
          <w:sz w:val="22"/>
        </w:rPr>
        <w:tab/>
      </w:r>
      <w:r w:rsidRPr="00513771">
        <w:rPr>
          <w:rFonts w:ascii="Arial" w:hAnsi="Arial" w:cs="Arial"/>
          <w:sz w:val="22"/>
        </w:rPr>
        <w:tab/>
      </w:r>
      <w:r w:rsidRPr="00513771">
        <w:rPr>
          <w:rFonts w:ascii="Arial" w:hAnsi="Arial" w:cs="Arial"/>
          <w:sz w:val="22"/>
        </w:rPr>
        <w:tab/>
      </w:r>
      <w:r w:rsidRPr="00513771">
        <w:rPr>
          <w:rFonts w:ascii="Arial" w:hAnsi="Arial" w:cs="Arial"/>
          <w:sz w:val="22"/>
        </w:rPr>
        <w:tab/>
      </w:r>
      <w:r w:rsidRPr="00513771">
        <w:rPr>
          <w:rFonts w:ascii="Arial" w:hAnsi="Arial" w:cs="Arial"/>
          <w:sz w:val="22"/>
        </w:rPr>
        <w:tab/>
      </w:r>
      <w:r w:rsidRPr="00513771">
        <w:rPr>
          <w:rFonts w:ascii="Arial" w:hAnsi="Arial" w:cs="Arial"/>
          <w:sz w:val="22"/>
        </w:rPr>
        <w:tab/>
      </w:r>
      <w:r w:rsidRPr="00513771">
        <w:rPr>
          <w:rFonts w:ascii="Arial" w:hAnsi="Arial" w:cs="Arial"/>
          <w:sz w:val="22"/>
        </w:rPr>
        <w:tab/>
      </w:r>
    </w:p>
    <w:p w14:paraId="752CA5D1" w14:textId="34D865F6" w:rsidR="00194ED5" w:rsidRDefault="00C75129" w:rsidP="00480230">
      <w:pPr>
        <w:numPr>
          <w:ilvl w:val="0"/>
          <w:numId w:val="10"/>
        </w:numPr>
        <w:tabs>
          <w:tab w:val="clear" w:pos="720"/>
          <w:tab w:val="num" w:pos="180"/>
        </w:tabs>
        <w:jc w:val="both"/>
        <w:rPr>
          <w:rFonts w:ascii="Arial" w:hAnsi="Arial" w:cs="Arial"/>
          <w:sz w:val="22"/>
        </w:rPr>
      </w:pPr>
      <w:r w:rsidRPr="00194ED5">
        <w:rPr>
          <w:rFonts w:ascii="Arial" w:hAnsi="Arial" w:cs="Arial"/>
          <w:sz w:val="22"/>
        </w:rPr>
        <w:t>Respecter le PPMV (Plan de Protection et de Mise en Valeur des fo</w:t>
      </w:r>
      <w:r w:rsidR="00194ED5" w:rsidRPr="00194ED5">
        <w:rPr>
          <w:rFonts w:ascii="Arial" w:hAnsi="Arial" w:cs="Arial"/>
          <w:sz w:val="22"/>
        </w:rPr>
        <w:t>rêts privées du Bas St-Laurent)</w:t>
      </w:r>
      <w:r w:rsidR="004958F8">
        <w:rPr>
          <w:rFonts w:ascii="Arial" w:hAnsi="Arial" w:cs="Arial"/>
          <w:sz w:val="22"/>
        </w:rPr>
        <w:t xml:space="preserve">, </w:t>
      </w:r>
      <w:r w:rsidR="00194ED5">
        <w:rPr>
          <w:rFonts w:ascii="Arial" w:hAnsi="Arial" w:cs="Arial"/>
          <w:sz w:val="22"/>
        </w:rPr>
        <w:t>r</w:t>
      </w:r>
      <w:r w:rsidRPr="00194ED5">
        <w:rPr>
          <w:rFonts w:ascii="Arial" w:hAnsi="Arial" w:cs="Arial"/>
          <w:sz w:val="22"/>
        </w:rPr>
        <w:t>especter les cours d'eau et les milieux humides</w:t>
      </w:r>
      <w:r w:rsidR="00194ED5">
        <w:rPr>
          <w:rFonts w:ascii="Arial" w:hAnsi="Arial" w:cs="Arial"/>
          <w:sz w:val="22"/>
        </w:rPr>
        <w:t>, sensibles ou exceptionnel</w:t>
      </w:r>
      <w:r w:rsidR="00D757FD">
        <w:rPr>
          <w:rFonts w:ascii="Arial" w:hAnsi="Arial" w:cs="Arial"/>
          <w:sz w:val="22"/>
        </w:rPr>
        <w:t>s</w:t>
      </w:r>
      <w:r w:rsidR="00194ED5">
        <w:rPr>
          <w:rFonts w:ascii="Arial" w:hAnsi="Arial" w:cs="Arial"/>
          <w:sz w:val="22"/>
        </w:rPr>
        <w:t>;</w:t>
      </w:r>
    </w:p>
    <w:p w14:paraId="4CE23797" w14:textId="77777777" w:rsidR="00C75129" w:rsidRPr="00194ED5" w:rsidRDefault="00C75129" w:rsidP="00194ED5">
      <w:pPr>
        <w:tabs>
          <w:tab w:val="num" w:pos="180"/>
        </w:tabs>
        <w:ind w:left="720"/>
        <w:jc w:val="both"/>
        <w:rPr>
          <w:rFonts w:ascii="Arial" w:hAnsi="Arial" w:cs="Arial"/>
          <w:sz w:val="22"/>
        </w:rPr>
      </w:pP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p>
    <w:p w14:paraId="1D7B6EA7" w14:textId="77777777" w:rsidR="00C75129" w:rsidRPr="00194ED5" w:rsidRDefault="00C75129" w:rsidP="00480230">
      <w:pPr>
        <w:numPr>
          <w:ilvl w:val="0"/>
          <w:numId w:val="10"/>
        </w:numPr>
        <w:tabs>
          <w:tab w:val="clear" w:pos="720"/>
          <w:tab w:val="num" w:pos="180"/>
        </w:tabs>
        <w:jc w:val="both"/>
        <w:rPr>
          <w:rFonts w:ascii="Arial" w:hAnsi="Arial" w:cs="Arial"/>
          <w:sz w:val="22"/>
        </w:rPr>
      </w:pPr>
      <w:r w:rsidRPr="00194ED5">
        <w:rPr>
          <w:rFonts w:ascii="Arial" w:hAnsi="Arial" w:cs="Arial"/>
          <w:sz w:val="22"/>
        </w:rPr>
        <w:t>Respecter les lois e</w:t>
      </w:r>
      <w:r w:rsidR="00194ED5" w:rsidRPr="00194ED5">
        <w:rPr>
          <w:rFonts w:ascii="Arial" w:hAnsi="Arial" w:cs="Arial"/>
          <w:sz w:val="22"/>
        </w:rPr>
        <w:t xml:space="preserve">t règlements en vigueur et </w:t>
      </w:r>
      <w:r w:rsidRPr="00194ED5">
        <w:rPr>
          <w:rFonts w:ascii="Arial" w:hAnsi="Arial" w:cs="Arial"/>
          <w:sz w:val="22"/>
        </w:rPr>
        <w:t>les saines pratiques</w:t>
      </w:r>
      <w:r w:rsidR="00194ED5">
        <w:rPr>
          <w:rFonts w:ascii="Arial" w:hAnsi="Arial" w:cs="Arial"/>
          <w:sz w:val="22"/>
        </w:rPr>
        <w:t xml:space="preserve"> forestières sur l'ensemble d</w:t>
      </w:r>
      <w:r w:rsidR="00D757FD">
        <w:rPr>
          <w:rFonts w:ascii="Arial" w:hAnsi="Arial" w:cs="Arial"/>
          <w:sz w:val="22"/>
        </w:rPr>
        <w:t xml:space="preserve">es propriétés </w:t>
      </w:r>
      <w:r w:rsidR="00194ED5">
        <w:rPr>
          <w:rFonts w:ascii="Arial" w:hAnsi="Arial" w:cs="Arial"/>
          <w:sz w:val="22"/>
        </w:rPr>
        <w:t>détenues;</w:t>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p>
    <w:p w14:paraId="2350CB7F" w14:textId="77777777" w:rsidR="00C75129" w:rsidRDefault="00C75129" w:rsidP="00C75129">
      <w:pPr>
        <w:numPr>
          <w:ilvl w:val="0"/>
          <w:numId w:val="10"/>
        </w:numPr>
        <w:tabs>
          <w:tab w:val="clear" w:pos="720"/>
          <w:tab w:val="num" w:pos="180"/>
        </w:tabs>
        <w:jc w:val="both"/>
        <w:rPr>
          <w:rFonts w:ascii="Arial" w:hAnsi="Arial" w:cs="Arial"/>
          <w:sz w:val="22"/>
        </w:rPr>
      </w:pPr>
      <w:r>
        <w:rPr>
          <w:rFonts w:ascii="Arial" w:hAnsi="Arial" w:cs="Arial"/>
          <w:sz w:val="22"/>
        </w:rPr>
        <w:t>Obtenir une prescription sylvicole AVANT LE DÉBUT des opérations et la respecter</w:t>
      </w:r>
      <w:r w:rsidR="00194ED5">
        <w:rPr>
          <w:rFonts w:ascii="Arial" w:hAnsi="Arial" w:cs="Arial"/>
          <w:sz w:val="22"/>
        </w:rPr>
        <w:t>;</w:t>
      </w:r>
      <w:r>
        <w:rPr>
          <w:rFonts w:ascii="Arial" w:hAnsi="Arial" w:cs="Arial"/>
          <w:sz w:val="22"/>
        </w:rPr>
        <w:tab/>
      </w:r>
    </w:p>
    <w:p w14:paraId="6D9B7DE8" w14:textId="77777777" w:rsidR="00C75129" w:rsidRDefault="00C75129">
      <w:pPr>
        <w:ind w:left="360"/>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013A2505" w14:textId="77777777" w:rsidR="00C75129" w:rsidRDefault="00C75129" w:rsidP="00C75129">
      <w:pPr>
        <w:numPr>
          <w:ilvl w:val="0"/>
          <w:numId w:val="10"/>
        </w:numPr>
        <w:tabs>
          <w:tab w:val="clear" w:pos="720"/>
          <w:tab w:val="num" w:pos="180"/>
        </w:tabs>
        <w:jc w:val="both"/>
        <w:rPr>
          <w:rFonts w:ascii="Arial" w:hAnsi="Arial" w:cs="Arial"/>
          <w:sz w:val="22"/>
        </w:rPr>
      </w:pPr>
      <w:r>
        <w:rPr>
          <w:rFonts w:ascii="Arial" w:hAnsi="Arial" w:cs="Arial"/>
          <w:sz w:val="22"/>
        </w:rPr>
        <w:t>Déclarer les activités illicites présentes sur la propriété certifiée (par exemple: coupes abusives et/ou sans prescription, "pot", braconnage) aux organismes concernés</w:t>
      </w:r>
      <w:r w:rsidR="00194ED5">
        <w:rPr>
          <w:rFonts w:ascii="Arial" w:hAnsi="Arial" w:cs="Arial"/>
          <w:sz w:val="22"/>
        </w:rPr>
        <w:t>;</w:t>
      </w:r>
    </w:p>
    <w:p w14:paraId="2EAAEE7C" w14:textId="77777777" w:rsidR="00C75129" w:rsidRDefault="00C75129">
      <w:pPr>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6E8BD154" w14:textId="77777777" w:rsidR="00C75129" w:rsidRDefault="00C75129" w:rsidP="00C75129">
      <w:pPr>
        <w:numPr>
          <w:ilvl w:val="0"/>
          <w:numId w:val="10"/>
        </w:numPr>
        <w:tabs>
          <w:tab w:val="clear" w:pos="720"/>
          <w:tab w:val="num" w:pos="180"/>
        </w:tabs>
        <w:jc w:val="both"/>
        <w:rPr>
          <w:rFonts w:ascii="Arial" w:hAnsi="Arial" w:cs="Arial"/>
          <w:sz w:val="22"/>
        </w:rPr>
      </w:pPr>
      <w:r>
        <w:rPr>
          <w:rFonts w:ascii="Arial" w:hAnsi="Arial" w:cs="Arial"/>
          <w:sz w:val="22"/>
        </w:rPr>
        <w:lastRenderedPageBreak/>
        <w:t>Aviser le personnel du groupement du début et de la fin des opérations forestières prescrites ou non</w:t>
      </w:r>
      <w:r w:rsidR="00194ED5">
        <w:rPr>
          <w:rFonts w:ascii="Arial" w:hAnsi="Arial" w:cs="Arial"/>
          <w:sz w:val="22"/>
        </w:rPr>
        <w:t>;</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04EA7765" w14:textId="77777777" w:rsidR="00C75129" w:rsidRDefault="00C75129">
      <w:pPr>
        <w:ind w:left="360"/>
        <w:jc w:val="both"/>
        <w:rPr>
          <w:rFonts w:ascii="Arial" w:hAnsi="Arial" w:cs="Arial"/>
          <w:sz w:val="22"/>
        </w:rPr>
      </w:pPr>
    </w:p>
    <w:p w14:paraId="31F320E7" w14:textId="77777777" w:rsidR="00C75129" w:rsidRDefault="00C75129" w:rsidP="00C75129">
      <w:pPr>
        <w:numPr>
          <w:ilvl w:val="0"/>
          <w:numId w:val="10"/>
        </w:numPr>
        <w:tabs>
          <w:tab w:val="clear" w:pos="720"/>
          <w:tab w:val="num" w:pos="180"/>
        </w:tabs>
        <w:jc w:val="both"/>
        <w:rPr>
          <w:rFonts w:ascii="Arial" w:hAnsi="Arial" w:cs="Arial"/>
          <w:sz w:val="22"/>
        </w:rPr>
      </w:pPr>
      <w:r w:rsidRPr="00BE3651">
        <w:rPr>
          <w:rFonts w:ascii="Arial" w:hAnsi="Arial" w:cs="Arial"/>
          <w:sz w:val="22"/>
        </w:rPr>
        <w:t>Faire mesurer, par son conseiller</w:t>
      </w:r>
      <w:r w:rsidR="00BE3651" w:rsidRPr="00BE3651">
        <w:rPr>
          <w:rFonts w:ascii="Arial" w:hAnsi="Arial" w:cs="Arial"/>
          <w:sz w:val="22"/>
        </w:rPr>
        <w:t xml:space="preserve"> ou usine</w:t>
      </w:r>
      <w:r w:rsidRPr="00BE3651">
        <w:rPr>
          <w:rFonts w:ascii="Arial" w:hAnsi="Arial" w:cs="Arial"/>
          <w:sz w:val="22"/>
        </w:rPr>
        <w:t>, le bois récolté d'une prescription sylvicole dans le cas où la chaîne de traçabilité s'applique</w:t>
      </w:r>
      <w:r w:rsidRPr="00BE3651">
        <w:rPr>
          <w:rFonts w:ascii="Arial" w:hAnsi="Arial" w:cs="Arial"/>
          <w:sz w:val="22"/>
        </w:rPr>
        <w:tab/>
      </w:r>
      <w:r w:rsidR="00194ED5" w:rsidRPr="00BE3651">
        <w:rPr>
          <w:rFonts w:ascii="Arial" w:hAnsi="Arial" w:cs="Arial"/>
          <w:sz w:val="22"/>
        </w:rPr>
        <w:t>;</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57421522" w14:textId="77777777" w:rsidR="00C75129" w:rsidRDefault="00C75129" w:rsidP="00C75129">
      <w:pPr>
        <w:numPr>
          <w:ilvl w:val="0"/>
          <w:numId w:val="10"/>
        </w:numPr>
        <w:tabs>
          <w:tab w:val="clear" w:pos="720"/>
          <w:tab w:val="num" w:pos="180"/>
        </w:tabs>
        <w:jc w:val="both"/>
        <w:rPr>
          <w:rFonts w:ascii="Arial" w:hAnsi="Arial" w:cs="Arial"/>
          <w:sz w:val="22"/>
        </w:rPr>
      </w:pPr>
      <w:r>
        <w:rPr>
          <w:rFonts w:ascii="Arial" w:hAnsi="Arial" w:cs="Arial"/>
          <w:sz w:val="22"/>
        </w:rPr>
        <w:t>Donner accès à sa propriété pour les vérifications d'usage : au personnel du groupement et aux vérificateurs de la norme</w:t>
      </w:r>
      <w:r w:rsidR="00194ED5">
        <w:rPr>
          <w:rFonts w:ascii="Arial" w:hAnsi="Arial" w:cs="Arial"/>
          <w:sz w:val="22"/>
        </w:rPr>
        <w:t>, en présence du groupement;</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1D31A3AD" w14:textId="77777777" w:rsidR="00194ED5" w:rsidRDefault="00C75129" w:rsidP="00480230">
      <w:pPr>
        <w:numPr>
          <w:ilvl w:val="0"/>
          <w:numId w:val="10"/>
        </w:numPr>
        <w:tabs>
          <w:tab w:val="clear" w:pos="720"/>
          <w:tab w:val="num" w:pos="180"/>
        </w:tabs>
        <w:jc w:val="both"/>
        <w:rPr>
          <w:rFonts w:ascii="Arial" w:hAnsi="Arial" w:cs="Arial"/>
          <w:sz w:val="22"/>
        </w:rPr>
      </w:pPr>
      <w:r w:rsidRPr="00194ED5">
        <w:rPr>
          <w:rFonts w:ascii="Arial" w:hAnsi="Arial" w:cs="Arial"/>
          <w:sz w:val="22"/>
        </w:rPr>
        <w:t xml:space="preserve">Payer les frais </w:t>
      </w:r>
      <w:r w:rsidR="00194ED5" w:rsidRPr="00194ED5">
        <w:rPr>
          <w:rFonts w:ascii="Arial" w:hAnsi="Arial" w:cs="Arial"/>
          <w:sz w:val="22"/>
        </w:rPr>
        <w:t>applicables pour la certification</w:t>
      </w:r>
      <w:r w:rsidR="00194ED5">
        <w:rPr>
          <w:rFonts w:ascii="Arial" w:hAnsi="Arial" w:cs="Arial"/>
          <w:sz w:val="22"/>
        </w:rPr>
        <w:t xml:space="preserve"> et sa chaîne de traçabilité</w:t>
      </w:r>
      <w:r w:rsidR="00194ED5" w:rsidRPr="00194ED5">
        <w:rPr>
          <w:rFonts w:ascii="Arial" w:hAnsi="Arial" w:cs="Arial"/>
          <w:sz w:val="22"/>
        </w:rPr>
        <w:t>, s’il y a lieu;</w:t>
      </w:r>
      <w:r w:rsidRPr="00194ED5">
        <w:rPr>
          <w:rFonts w:ascii="Arial" w:hAnsi="Arial" w:cs="Arial"/>
          <w:sz w:val="22"/>
        </w:rPr>
        <w:tab/>
      </w:r>
    </w:p>
    <w:p w14:paraId="1460F406" w14:textId="77777777" w:rsidR="00C75129" w:rsidRPr="00194ED5" w:rsidRDefault="00C75129" w:rsidP="00194ED5">
      <w:pPr>
        <w:tabs>
          <w:tab w:val="num" w:pos="180"/>
        </w:tabs>
        <w:ind w:left="720"/>
        <w:jc w:val="both"/>
        <w:rPr>
          <w:rFonts w:ascii="Arial" w:hAnsi="Arial" w:cs="Arial"/>
          <w:sz w:val="22"/>
        </w:rPr>
      </w:pP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p>
    <w:p w14:paraId="667E4B4A" w14:textId="77777777" w:rsidR="00C75129" w:rsidRDefault="00C75129">
      <w:pPr>
        <w:pStyle w:val="titre1cahierFCS"/>
      </w:pPr>
      <w:bookmarkStart w:id="35" w:name="_Toc455331595"/>
      <w:r>
        <w:rPr>
          <w:rFonts w:ascii="Bookman Old Style" w:hAnsi="Bookman Old Style"/>
          <w:sz w:val="36"/>
        </w:rPr>
        <w:t>Engagements du requérant – le groupement</w:t>
      </w:r>
      <w:bookmarkEnd w:id="35"/>
      <w:r>
        <w:rPr>
          <w:rFonts w:ascii="Bookman Old Style" w:hAnsi="Bookman Old Style"/>
          <w:sz w:val="36"/>
        </w:rPr>
        <w:t xml:space="preserve"> </w:t>
      </w:r>
    </w:p>
    <w:p w14:paraId="161B502B" w14:textId="77777777" w:rsidR="00C75129" w:rsidRDefault="00C75129" w:rsidP="007A016A">
      <w:pPr>
        <w:pStyle w:val="TM1"/>
      </w:pPr>
    </w:p>
    <w:p w14:paraId="30DF45E2" w14:textId="77777777" w:rsidR="00C75129" w:rsidRDefault="00C75129">
      <w:pPr>
        <w:ind w:left="-180"/>
        <w:jc w:val="both"/>
        <w:rPr>
          <w:rFonts w:ascii="Arial" w:hAnsi="Arial" w:cs="Arial"/>
          <w:sz w:val="22"/>
        </w:rPr>
      </w:pPr>
    </w:p>
    <w:p w14:paraId="0088B4CA" w14:textId="77777777" w:rsidR="00C75129" w:rsidRPr="00194ED5" w:rsidRDefault="00C75129" w:rsidP="00480230">
      <w:pPr>
        <w:numPr>
          <w:ilvl w:val="0"/>
          <w:numId w:val="11"/>
        </w:numPr>
        <w:jc w:val="both"/>
        <w:rPr>
          <w:rFonts w:ascii="Arial" w:hAnsi="Arial" w:cs="Arial"/>
          <w:sz w:val="22"/>
        </w:rPr>
      </w:pPr>
      <w:r w:rsidRPr="00194ED5">
        <w:rPr>
          <w:rFonts w:ascii="Arial" w:hAnsi="Arial" w:cs="Arial"/>
          <w:sz w:val="22"/>
        </w:rPr>
        <w:t>Tenir à jour la liste des propriétaires membres du groupe certifié</w:t>
      </w:r>
      <w:r w:rsidR="00194ED5" w:rsidRPr="00194ED5">
        <w:rPr>
          <w:rFonts w:ascii="Arial" w:hAnsi="Arial" w:cs="Arial"/>
          <w:sz w:val="22"/>
        </w:rPr>
        <w:t xml:space="preserve"> et </w:t>
      </w:r>
      <w:r w:rsidRPr="00194ED5">
        <w:rPr>
          <w:rFonts w:ascii="Arial" w:hAnsi="Arial" w:cs="Arial"/>
          <w:sz w:val="22"/>
        </w:rPr>
        <w:t>la liste des propriétés forestières qui forment le territoire certifié</w:t>
      </w:r>
      <w:r w:rsidR="00194ED5">
        <w:rPr>
          <w:rFonts w:ascii="Arial" w:hAnsi="Arial" w:cs="Arial"/>
          <w:sz w:val="22"/>
        </w:rPr>
        <w:t>;</w:t>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p>
    <w:p w14:paraId="178C5A04" w14:textId="77777777" w:rsidR="00194ED5" w:rsidRDefault="00194ED5">
      <w:pPr>
        <w:numPr>
          <w:ilvl w:val="0"/>
          <w:numId w:val="11"/>
        </w:numPr>
        <w:jc w:val="both"/>
        <w:rPr>
          <w:rFonts w:ascii="Arial" w:hAnsi="Arial" w:cs="Arial"/>
          <w:sz w:val="22"/>
        </w:rPr>
      </w:pPr>
      <w:r>
        <w:rPr>
          <w:rFonts w:ascii="Arial" w:hAnsi="Arial" w:cs="Arial"/>
          <w:sz w:val="22"/>
        </w:rPr>
        <w:t>Aviser le registraire FSC annuellement</w:t>
      </w:r>
      <w:r w:rsidR="00C75129">
        <w:rPr>
          <w:rFonts w:ascii="Arial" w:hAnsi="Arial" w:cs="Arial"/>
          <w:sz w:val="22"/>
        </w:rPr>
        <w:t xml:space="preserve"> de tout changement concernant le groupe certifié</w:t>
      </w:r>
      <w:r>
        <w:rPr>
          <w:rFonts w:ascii="Arial" w:hAnsi="Arial" w:cs="Arial"/>
          <w:sz w:val="22"/>
        </w:rPr>
        <w:t>;</w:t>
      </w:r>
    </w:p>
    <w:p w14:paraId="7E65FA81" w14:textId="77777777" w:rsidR="00C75129" w:rsidRDefault="00C75129" w:rsidP="00194ED5">
      <w:pPr>
        <w:ind w:left="720"/>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29483544" w14:textId="77777777" w:rsidR="00C75129" w:rsidRDefault="00C75129">
      <w:pPr>
        <w:numPr>
          <w:ilvl w:val="0"/>
          <w:numId w:val="11"/>
        </w:numPr>
        <w:jc w:val="both"/>
        <w:rPr>
          <w:rFonts w:ascii="Arial" w:hAnsi="Arial" w:cs="Arial"/>
          <w:sz w:val="22"/>
        </w:rPr>
      </w:pPr>
      <w:r>
        <w:rPr>
          <w:rFonts w:ascii="Arial" w:hAnsi="Arial" w:cs="Arial"/>
          <w:sz w:val="22"/>
        </w:rPr>
        <w:t xml:space="preserve">Vérifier que les pratiques d'aménagement forestier sur les propriétés certifiées soient conformes avec les principes </w:t>
      </w:r>
      <w:r w:rsidR="00194ED5">
        <w:rPr>
          <w:rFonts w:ascii="Arial" w:hAnsi="Arial" w:cs="Arial"/>
          <w:sz w:val="22"/>
        </w:rPr>
        <w:t>et critères</w:t>
      </w:r>
      <w:r>
        <w:rPr>
          <w:rFonts w:ascii="Arial" w:hAnsi="Arial" w:cs="Arial"/>
          <w:sz w:val="22"/>
        </w:rPr>
        <w:t xml:space="preserve"> FSC</w:t>
      </w:r>
      <w:r w:rsidR="00194ED5">
        <w:rPr>
          <w:rFonts w:ascii="Arial" w:hAnsi="Arial" w:cs="Arial"/>
          <w:sz w:val="22"/>
        </w:rPr>
        <w:t>;</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52304074" w14:textId="77777777" w:rsidR="00C75129" w:rsidRDefault="00C75129">
      <w:pPr>
        <w:numPr>
          <w:ilvl w:val="0"/>
          <w:numId w:val="11"/>
        </w:numPr>
        <w:jc w:val="both"/>
        <w:rPr>
          <w:rFonts w:ascii="Arial" w:hAnsi="Arial" w:cs="Arial"/>
          <w:sz w:val="22"/>
        </w:rPr>
      </w:pPr>
      <w:r>
        <w:rPr>
          <w:rFonts w:ascii="Arial" w:hAnsi="Arial" w:cs="Arial"/>
          <w:sz w:val="22"/>
        </w:rPr>
        <w:t>Donner un suivi des opérations forestières, durant la période de réalisation des travaux, sur le territoire certifié</w:t>
      </w:r>
      <w:r w:rsidR="00194ED5">
        <w:rPr>
          <w:rFonts w:ascii="Arial" w:hAnsi="Arial" w:cs="Arial"/>
          <w:sz w:val="22"/>
        </w:rPr>
        <w:t>;</w:t>
      </w:r>
    </w:p>
    <w:p w14:paraId="2025784F" w14:textId="77777777" w:rsidR="00C75129" w:rsidRDefault="00C75129">
      <w:pPr>
        <w:ind w:left="-180"/>
        <w:jc w:val="both"/>
        <w:rPr>
          <w:rFonts w:ascii="Arial" w:hAnsi="Arial" w:cs="Arial"/>
          <w:sz w:val="22"/>
        </w:rPr>
      </w:pPr>
    </w:p>
    <w:p w14:paraId="58854431" w14:textId="77777777" w:rsidR="00C75129" w:rsidRDefault="00C75129">
      <w:pPr>
        <w:numPr>
          <w:ilvl w:val="0"/>
          <w:numId w:val="11"/>
        </w:numPr>
        <w:jc w:val="both"/>
        <w:rPr>
          <w:rFonts w:ascii="Arial" w:hAnsi="Arial" w:cs="Arial"/>
          <w:sz w:val="22"/>
        </w:rPr>
      </w:pPr>
      <w:r>
        <w:rPr>
          <w:rFonts w:ascii="Arial" w:hAnsi="Arial" w:cs="Arial"/>
          <w:sz w:val="22"/>
        </w:rPr>
        <w:t>Représenter les intérêts des propriétaires lors des communications avec le registraire FSC</w:t>
      </w:r>
      <w:r w:rsidR="00194ED5">
        <w:rPr>
          <w:rFonts w:ascii="Arial" w:hAnsi="Arial" w:cs="Arial"/>
          <w:sz w:val="22"/>
        </w:rPr>
        <w:t>;</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0B95EF4F" w14:textId="77777777" w:rsidR="00C75129" w:rsidRDefault="00C75129">
      <w:pPr>
        <w:ind w:left="-180"/>
        <w:jc w:val="both"/>
        <w:rPr>
          <w:rFonts w:ascii="Arial" w:hAnsi="Arial" w:cs="Arial"/>
          <w:sz w:val="22"/>
        </w:rPr>
      </w:pPr>
    </w:p>
    <w:p w14:paraId="120A6592" w14:textId="77777777" w:rsidR="00C75129" w:rsidRPr="00194ED5" w:rsidRDefault="00C75129" w:rsidP="00480230">
      <w:pPr>
        <w:numPr>
          <w:ilvl w:val="0"/>
          <w:numId w:val="11"/>
        </w:numPr>
        <w:jc w:val="both"/>
        <w:rPr>
          <w:rFonts w:ascii="Arial" w:hAnsi="Arial" w:cs="Arial"/>
          <w:sz w:val="22"/>
        </w:rPr>
      </w:pPr>
      <w:r w:rsidRPr="00194ED5">
        <w:rPr>
          <w:rFonts w:ascii="Arial" w:hAnsi="Arial" w:cs="Arial"/>
          <w:sz w:val="22"/>
        </w:rPr>
        <w:t xml:space="preserve">Faire connaître aux propriétaires tout changement dans les </w:t>
      </w:r>
      <w:r w:rsidR="00194ED5" w:rsidRPr="00194ED5">
        <w:rPr>
          <w:rFonts w:ascii="Arial" w:hAnsi="Arial" w:cs="Arial"/>
          <w:sz w:val="22"/>
        </w:rPr>
        <w:t xml:space="preserve">exigences de la certification </w:t>
      </w:r>
      <w:r w:rsidR="00194ED5">
        <w:rPr>
          <w:rFonts w:ascii="Arial" w:hAnsi="Arial" w:cs="Arial"/>
          <w:sz w:val="22"/>
        </w:rPr>
        <w:t>et a</w:t>
      </w:r>
      <w:r w:rsidRPr="00194ED5">
        <w:rPr>
          <w:rFonts w:ascii="Arial" w:hAnsi="Arial" w:cs="Arial"/>
          <w:sz w:val="22"/>
        </w:rPr>
        <w:t>viser les propriétaires de tout changement dans l'état de leur dossi</w:t>
      </w:r>
      <w:r w:rsidR="00194ED5">
        <w:rPr>
          <w:rFonts w:ascii="Arial" w:hAnsi="Arial" w:cs="Arial"/>
          <w:sz w:val="22"/>
        </w:rPr>
        <w:t>er à l'égard de la certification;</w:t>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r w:rsidRPr="00194ED5">
        <w:rPr>
          <w:rFonts w:ascii="Arial" w:hAnsi="Arial" w:cs="Arial"/>
          <w:sz w:val="22"/>
        </w:rPr>
        <w:tab/>
      </w:r>
    </w:p>
    <w:p w14:paraId="33E74A89" w14:textId="77777777" w:rsidR="00C75129" w:rsidRDefault="00C75129">
      <w:pPr>
        <w:ind w:left="-180"/>
        <w:jc w:val="both"/>
        <w:rPr>
          <w:rFonts w:ascii="Arial" w:hAnsi="Arial" w:cs="Arial"/>
          <w:sz w:val="22"/>
        </w:rPr>
      </w:pPr>
    </w:p>
    <w:p w14:paraId="4B2341F6" w14:textId="77777777" w:rsidR="00C75129" w:rsidRDefault="00C75129">
      <w:pPr>
        <w:numPr>
          <w:ilvl w:val="0"/>
          <w:numId w:val="11"/>
        </w:numPr>
        <w:jc w:val="both"/>
        <w:rPr>
          <w:rFonts w:ascii="Arial" w:hAnsi="Arial" w:cs="Arial"/>
          <w:sz w:val="22"/>
        </w:rPr>
      </w:pPr>
      <w:r>
        <w:rPr>
          <w:rFonts w:ascii="Arial" w:hAnsi="Arial" w:cs="Arial"/>
          <w:sz w:val="22"/>
        </w:rPr>
        <w:t>Maintenir suffisamment d'autorité légale, de ressources techniques et humaines pour s'acquitter de ses responsabilités face à la certification</w:t>
      </w:r>
      <w:r w:rsidR="00194ED5">
        <w:rPr>
          <w:rFonts w:ascii="Arial" w:hAnsi="Arial" w:cs="Arial"/>
          <w:sz w:val="22"/>
        </w:rPr>
        <w:t>;</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22A64C31" w14:textId="77777777" w:rsidR="00C75129" w:rsidRDefault="00C75129">
      <w:pPr>
        <w:numPr>
          <w:ilvl w:val="0"/>
          <w:numId w:val="11"/>
        </w:numPr>
        <w:jc w:val="both"/>
        <w:rPr>
          <w:rFonts w:ascii="Arial" w:hAnsi="Arial" w:cs="Arial"/>
          <w:sz w:val="22"/>
        </w:rPr>
      </w:pPr>
      <w:r>
        <w:rPr>
          <w:rFonts w:ascii="Arial" w:hAnsi="Arial" w:cs="Arial"/>
          <w:sz w:val="22"/>
        </w:rPr>
        <w:t>Comptabiliser tous les volumes récoltés sur le territoire certifié et veiller au respect de la possibilité forestière</w:t>
      </w:r>
      <w:r w:rsidR="00194ED5">
        <w:rPr>
          <w:rFonts w:ascii="Arial" w:hAnsi="Arial" w:cs="Arial"/>
          <w:sz w:val="22"/>
        </w:rPr>
        <w:t>;</w:t>
      </w:r>
    </w:p>
    <w:p w14:paraId="60C5B4C3" w14:textId="77777777" w:rsidR="00C75129" w:rsidRDefault="00C75129">
      <w:pPr>
        <w:ind w:left="-180"/>
        <w:jc w:val="both"/>
        <w:rPr>
          <w:rFonts w:ascii="Arial" w:hAnsi="Arial" w:cs="Arial"/>
          <w:sz w:val="22"/>
        </w:rPr>
      </w:pPr>
    </w:p>
    <w:p w14:paraId="1BB48930" w14:textId="77777777" w:rsidR="00C75129" w:rsidRDefault="00C75129">
      <w:pPr>
        <w:numPr>
          <w:ilvl w:val="0"/>
          <w:numId w:val="11"/>
        </w:numPr>
        <w:jc w:val="both"/>
        <w:rPr>
          <w:rFonts w:ascii="Arial" w:hAnsi="Arial" w:cs="Arial"/>
          <w:sz w:val="22"/>
        </w:rPr>
      </w:pPr>
      <w:r>
        <w:rPr>
          <w:rFonts w:ascii="Arial" w:hAnsi="Arial" w:cs="Arial"/>
          <w:sz w:val="22"/>
        </w:rPr>
        <w:t>Déclarer les activités illicites présentes sur le territoire certifié aux organismes concernés</w:t>
      </w:r>
      <w:r w:rsidR="00194ED5">
        <w:rPr>
          <w:rFonts w:ascii="Arial" w:hAnsi="Arial" w:cs="Arial"/>
          <w:sz w:val="22"/>
        </w:rPr>
        <w:t>;</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77FFC2F0" w14:textId="77777777" w:rsidR="00C75129" w:rsidRDefault="00C75129">
      <w:pPr>
        <w:ind w:left="-180"/>
        <w:jc w:val="both"/>
        <w:rPr>
          <w:rFonts w:ascii="Arial" w:hAnsi="Arial" w:cs="Arial"/>
          <w:sz w:val="22"/>
        </w:rPr>
      </w:pPr>
    </w:p>
    <w:p w14:paraId="29E65C7D" w14:textId="77777777" w:rsidR="00C75129" w:rsidRDefault="00C75129">
      <w:pPr>
        <w:numPr>
          <w:ilvl w:val="0"/>
          <w:numId w:val="11"/>
        </w:numPr>
        <w:jc w:val="both"/>
        <w:rPr>
          <w:rFonts w:ascii="Arial" w:hAnsi="Arial" w:cs="Arial"/>
          <w:sz w:val="22"/>
        </w:rPr>
      </w:pPr>
      <w:r>
        <w:rPr>
          <w:rFonts w:ascii="Arial" w:hAnsi="Arial" w:cs="Arial"/>
          <w:sz w:val="22"/>
        </w:rPr>
        <w:t>Déclarer les situations conflictuelles avec les principes et critères du FSC au registraire</w:t>
      </w:r>
      <w:r w:rsidR="00194ED5">
        <w:rPr>
          <w:rFonts w:ascii="Arial" w:hAnsi="Arial" w:cs="Arial"/>
          <w:sz w:val="22"/>
        </w:rPr>
        <w:t>;</w:t>
      </w:r>
      <w:r>
        <w:rPr>
          <w:rFonts w:ascii="Arial" w:hAnsi="Arial" w:cs="Arial"/>
          <w:sz w:val="22"/>
        </w:rPr>
        <w:tab/>
      </w:r>
    </w:p>
    <w:p w14:paraId="0576DF16" w14:textId="77777777" w:rsidR="00C75129" w:rsidRDefault="00C75129">
      <w:pPr>
        <w:ind w:left="-180"/>
        <w:jc w:val="both"/>
        <w:rPr>
          <w:rFonts w:ascii="Arial" w:hAnsi="Arial" w:cs="Arial"/>
          <w:sz w:val="22"/>
        </w:rPr>
      </w:pPr>
    </w:p>
    <w:p w14:paraId="0873F587" w14:textId="77777777" w:rsidR="006D4652" w:rsidRDefault="00C75129">
      <w:pPr>
        <w:numPr>
          <w:ilvl w:val="0"/>
          <w:numId w:val="11"/>
        </w:numPr>
        <w:jc w:val="both"/>
        <w:rPr>
          <w:rFonts w:ascii="Arial" w:hAnsi="Arial" w:cs="Arial"/>
          <w:sz w:val="22"/>
        </w:rPr>
      </w:pPr>
      <w:r>
        <w:rPr>
          <w:rFonts w:ascii="Arial" w:hAnsi="Arial" w:cs="Arial"/>
          <w:sz w:val="22"/>
        </w:rPr>
        <w:t>Aviser, verbalement et par écrit, les propriétaires de tout manquement de leur part dans l'atteinte des critères et indicateurs du FSC</w:t>
      </w:r>
      <w:r w:rsidR="00194ED5">
        <w:rPr>
          <w:rFonts w:ascii="Arial" w:hAnsi="Arial" w:cs="Arial"/>
          <w:sz w:val="22"/>
        </w:rPr>
        <w:t>;</w:t>
      </w:r>
      <w:r>
        <w:rPr>
          <w:rFonts w:ascii="Arial" w:hAnsi="Arial" w:cs="Arial"/>
          <w:sz w:val="22"/>
        </w:rPr>
        <w:tab/>
      </w:r>
    </w:p>
    <w:p w14:paraId="639EEE05" w14:textId="77777777" w:rsidR="006D4652" w:rsidRDefault="006D4652" w:rsidP="006D4652">
      <w:pPr>
        <w:pStyle w:val="Paragraphedeliste"/>
        <w:rPr>
          <w:rFonts w:ascii="Arial" w:hAnsi="Arial" w:cs="Arial"/>
          <w:sz w:val="22"/>
        </w:rPr>
      </w:pPr>
    </w:p>
    <w:p w14:paraId="17A0A3C6" w14:textId="77777777" w:rsidR="006D4652" w:rsidRDefault="006D4652" w:rsidP="006D4652">
      <w:pPr>
        <w:jc w:val="both"/>
        <w:rPr>
          <w:rFonts w:ascii="Arial" w:hAnsi="Arial" w:cs="Arial"/>
          <w:sz w:val="22"/>
        </w:rPr>
      </w:pPr>
    </w:p>
    <w:p w14:paraId="7236F618" w14:textId="7C62466E" w:rsidR="006D4652" w:rsidRDefault="006D4652" w:rsidP="006D4652">
      <w:pPr>
        <w:pStyle w:val="titre1cahierFCS"/>
        <w:rPr>
          <w:rFonts w:ascii="Bookman Old Style" w:hAnsi="Bookman Old Style"/>
          <w:sz w:val="36"/>
        </w:rPr>
      </w:pPr>
      <w:r>
        <w:rPr>
          <w:rFonts w:ascii="Bookman Old Style" w:hAnsi="Bookman Old Style"/>
          <w:sz w:val="36"/>
        </w:rPr>
        <w:lastRenderedPageBreak/>
        <w:t>Communautés autochtones</w:t>
      </w:r>
    </w:p>
    <w:p w14:paraId="43843BF9" w14:textId="77777777" w:rsidR="006D4652" w:rsidRPr="00A8529E" w:rsidRDefault="006D4652" w:rsidP="006D4652">
      <w:pPr>
        <w:pStyle w:val="titre1cahierFCS"/>
        <w:rPr>
          <w:rFonts w:ascii="Bookman Old Style" w:hAnsi="Bookman Old Style"/>
          <w:sz w:val="24"/>
        </w:rPr>
      </w:pPr>
    </w:p>
    <w:p w14:paraId="4263B829" w14:textId="77777777" w:rsidR="00A8529E" w:rsidRPr="00250B9E" w:rsidRDefault="00A8529E" w:rsidP="006D4652">
      <w:pPr>
        <w:jc w:val="both"/>
        <w:rPr>
          <w:rFonts w:ascii="Arial" w:hAnsi="Arial" w:cs="Arial"/>
          <w:sz w:val="22"/>
          <w:szCs w:val="22"/>
        </w:rPr>
      </w:pPr>
      <w:r w:rsidRPr="00250B9E">
        <w:rPr>
          <w:rFonts w:ascii="Arial" w:hAnsi="Arial" w:cs="Arial"/>
          <w:sz w:val="22"/>
          <w:szCs w:val="22"/>
        </w:rPr>
        <w:t xml:space="preserve">Saviez-vous qu’il existe 3 nations autochtones présentes sur le territoire Bas-Laurentien touché par le certificat FSC de la Fédération des groupements forestiers du Bas-Saint-Laurent? </w:t>
      </w:r>
    </w:p>
    <w:p w14:paraId="479C565A" w14:textId="77777777" w:rsidR="00A8529E" w:rsidRPr="00250B9E" w:rsidRDefault="00A8529E" w:rsidP="006D4652">
      <w:pPr>
        <w:jc w:val="both"/>
        <w:rPr>
          <w:rFonts w:ascii="Arial" w:hAnsi="Arial" w:cs="Arial"/>
          <w:sz w:val="22"/>
          <w:szCs w:val="22"/>
        </w:rPr>
      </w:pPr>
    </w:p>
    <w:p w14:paraId="08C3C66B" w14:textId="7849A94D" w:rsidR="006D4652" w:rsidRPr="00250B9E" w:rsidRDefault="00A8529E" w:rsidP="006D4652">
      <w:pPr>
        <w:jc w:val="both"/>
        <w:rPr>
          <w:rFonts w:ascii="Arial" w:hAnsi="Arial" w:cs="Arial"/>
          <w:sz w:val="22"/>
          <w:szCs w:val="22"/>
        </w:rPr>
      </w:pPr>
      <w:r w:rsidRPr="00250B9E">
        <w:rPr>
          <w:rFonts w:ascii="Arial" w:hAnsi="Arial" w:cs="Arial"/>
          <w:sz w:val="22"/>
          <w:szCs w:val="22"/>
        </w:rPr>
        <w:t xml:space="preserve">On recense au total 4 communautés </w:t>
      </w:r>
      <w:r w:rsidR="000A4501" w:rsidRPr="00250B9E">
        <w:rPr>
          <w:rFonts w:ascii="Arial" w:hAnsi="Arial" w:cs="Arial"/>
          <w:sz w:val="22"/>
          <w:szCs w:val="22"/>
        </w:rPr>
        <w:t xml:space="preserve">autochtones </w:t>
      </w:r>
      <w:r w:rsidRPr="00250B9E">
        <w:rPr>
          <w:rFonts w:ascii="Arial" w:hAnsi="Arial" w:cs="Arial"/>
          <w:sz w:val="22"/>
          <w:szCs w:val="22"/>
        </w:rPr>
        <w:t>distinctes, soit la nation Wolastoqiyik-Wahsipekuk (malécites de Viger) et la nation Huronne-Wendat qui se trouvent plus à l’Ouest du territoire et la nation Micmac de Listuguj et celle de Gesgapegiag qui sont situé</w:t>
      </w:r>
      <w:r w:rsidR="00932646" w:rsidRPr="00250B9E">
        <w:rPr>
          <w:rFonts w:ascii="Arial" w:hAnsi="Arial" w:cs="Arial"/>
          <w:sz w:val="22"/>
          <w:szCs w:val="22"/>
        </w:rPr>
        <w:t>e</w:t>
      </w:r>
      <w:r w:rsidRPr="00250B9E">
        <w:rPr>
          <w:rFonts w:ascii="Arial" w:hAnsi="Arial" w:cs="Arial"/>
          <w:sz w:val="22"/>
          <w:szCs w:val="22"/>
        </w:rPr>
        <w:t>s à l’</w:t>
      </w:r>
      <w:r w:rsidR="00252C9C">
        <w:rPr>
          <w:rFonts w:ascii="Arial" w:hAnsi="Arial" w:cs="Arial"/>
          <w:sz w:val="22"/>
          <w:szCs w:val="22"/>
        </w:rPr>
        <w:t>E</w:t>
      </w:r>
      <w:r w:rsidRPr="00250B9E">
        <w:rPr>
          <w:rFonts w:ascii="Arial" w:hAnsi="Arial" w:cs="Arial"/>
          <w:sz w:val="22"/>
          <w:szCs w:val="22"/>
        </w:rPr>
        <w:t xml:space="preserve">st du territoire. </w:t>
      </w:r>
    </w:p>
    <w:p w14:paraId="5B90E81C" w14:textId="77777777" w:rsidR="00A8529E" w:rsidRPr="00250B9E" w:rsidRDefault="00A8529E" w:rsidP="006D4652">
      <w:pPr>
        <w:jc w:val="both"/>
        <w:rPr>
          <w:rFonts w:ascii="Arial" w:hAnsi="Arial" w:cs="Arial"/>
          <w:sz w:val="22"/>
          <w:szCs w:val="22"/>
        </w:rPr>
      </w:pPr>
    </w:p>
    <w:p w14:paraId="74C372D4" w14:textId="431E770E" w:rsidR="00A8529E" w:rsidRPr="00250B9E" w:rsidRDefault="00A8529E" w:rsidP="006D4652">
      <w:pPr>
        <w:jc w:val="both"/>
        <w:rPr>
          <w:rFonts w:ascii="Arial" w:hAnsi="Arial" w:cs="Arial"/>
          <w:sz w:val="22"/>
          <w:szCs w:val="22"/>
        </w:rPr>
      </w:pPr>
      <w:r w:rsidRPr="00250B9E">
        <w:rPr>
          <w:rFonts w:ascii="Arial" w:hAnsi="Arial" w:cs="Arial"/>
          <w:sz w:val="22"/>
          <w:szCs w:val="22"/>
        </w:rPr>
        <w:t xml:space="preserve">Certaines communautés ont démontré des revendications en territoire privé et ont défini des sites d’intérêts. </w:t>
      </w:r>
      <w:r w:rsidR="00250B9E" w:rsidRPr="00250B9E">
        <w:rPr>
          <w:rFonts w:ascii="Arial" w:hAnsi="Arial" w:cs="Arial"/>
          <w:sz w:val="22"/>
          <w:szCs w:val="22"/>
        </w:rPr>
        <w:t>Informez-vous</w:t>
      </w:r>
      <w:r w:rsidRPr="00250B9E">
        <w:rPr>
          <w:rFonts w:ascii="Arial" w:hAnsi="Arial" w:cs="Arial"/>
          <w:sz w:val="22"/>
          <w:szCs w:val="22"/>
        </w:rPr>
        <w:t xml:space="preserve"> auprès de votre Conseiller forestier afin de valider si des sites d’intérêts peuvent se retrouver sur votre ou vos propriétés. Il pourrait avoir des modalités particulières à appliquer et une consultation doit être faites au préalable si tel est le cas. </w:t>
      </w:r>
    </w:p>
    <w:p w14:paraId="6B7822B7" w14:textId="77777777" w:rsidR="00932646" w:rsidRPr="00A8529E" w:rsidRDefault="00932646" w:rsidP="006D4652">
      <w:pPr>
        <w:jc w:val="both"/>
        <w:rPr>
          <w:rFonts w:ascii="Arial" w:hAnsi="Arial" w:cs="Arial"/>
        </w:rPr>
      </w:pPr>
    </w:p>
    <w:p w14:paraId="5E879C4B" w14:textId="77777777" w:rsidR="006D4652" w:rsidRPr="00A8529E" w:rsidRDefault="006D4652" w:rsidP="006D4652">
      <w:pPr>
        <w:jc w:val="both"/>
        <w:rPr>
          <w:rFonts w:ascii="Arial" w:hAnsi="Arial" w:cs="Arial"/>
        </w:rPr>
      </w:pPr>
    </w:p>
    <w:p w14:paraId="44554CD5" w14:textId="3F9110F4" w:rsidR="006D4652" w:rsidRDefault="00932646" w:rsidP="006D4652">
      <w:pPr>
        <w:jc w:val="both"/>
        <w:rPr>
          <w:rFonts w:ascii="Arial" w:hAnsi="Arial" w:cs="Arial"/>
          <w:sz w:val="22"/>
        </w:rPr>
      </w:pPr>
      <w:r w:rsidRPr="00932646">
        <w:rPr>
          <w:rFonts w:ascii="Arial" w:hAnsi="Arial" w:cs="Arial"/>
          <w:noProof/>
          <w:sz w:val="22"/>
        </w:rPr>
        <w:drawing>
          <wp:inline distT="0" distB="0" distL="0" distR="0" wp14:anchorId="3B444532" wp14:editId="22D68680">
            <wp:extent cx="5486400" cy="3458845"/>
            <wp:effectExtent l="0" t="0" r="0" b="0"/>
            <wp:docPr id="386302655" name="Image 1" descr="Une image contenant texte, carte, atlas,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02655" name="Image 1" descr="Une image contenant texte, carte, atlas, Police&#10;&#10;Le contenu généré par l’IA peut être incorrect."/>
                    <pic:cNvPicPr/>
                  </pic:nvPicPr>
                  <pic:blipFill>
                    <a:blip r:embed="rId17"/>
                    <a:stretch>
                      <a:fillRect/>
                    </a:stretch>
                  </pic:blipFill>
                  <pic:spPr>
                    <a:xfrm>
                      <a:off x="0" y="0"/>
                      <a:ext cx="5486400" cy="3458845"/>
                    </a:xfrm>
                    <a:prstGeom prst="rect">
                      <a:avLst/>
                    </a:prstGeom>
                  </pic:spPr>
                </pic:pic>
              </a:graphicData>
            </a:graphic>
          </wp:inline>
        </w:drawing>
      </w:r>
    </w:p>
    <w:p w14:paraId="731BB97B" w14:textId="77777777" w:rsidR="006D4652" w:rsidRDefault="006D4652" w:rsidP="006D4652">
      <w:pPr>
        <w:jc w:val="both"/>
        <w:rPr>
          <w:rFonts w:ascii="Arial" w:hAnsi="Arial" w:cs="Arial"/>
          <w:sz w:val="22"/>
        </w:rPr>
      </w:pPr>
    </w:p>
    <w:p w14:paraId="7B9837A1" w14:textId="77777777" w:rsidR="006D4652" w:rsidRDefault="006D4652" w:rsidP="006D4652">
      <w:pPr>
        <w:jc w:val="both"/>
        <w:rPr>
          <w:rFonts w:ascii="Arial" w:hAnsi="Arial" w:cs="Arial"/>
          <w:sz w:val="22"/>
        </w:rPr>
      </w:pPr>
    </w:p>
    <w:p w14:paraId="6B156E91" w14:textId="77777777" w:rsidR="006D4652" w:rsidRDefault="006D4652" w:rsidP="006D4652">
      <w:pPr>
        <w:jc w:val="both"/>
        <w:rPr>
          <w:rFonts w:ascii="Arial" w:hAnsi="Arial" w:cs="Arial"/>
          <w:sz w:val="22"/>
        </w:rPr>
      </w:pPr>
    </w:p>
    <w:p w14:paraId="115B5426" w14:textId="77777777" w:rsidR="006D4652" w:rsidRDefault="006D4652" w:rsidP="006D4652">
      <w:pPr>
        <w:jc w:val="both"/>
        <w:rPr>
          <w:rFonts w:ascii="Arial" w:hAnsi="Arial" w:cs="Arial"/>
          <w:sz w:val="22"/>
        </w:rPr>
      </w:pPr>
    </w:p>
    <w:p w14:paraId="65915FEC" w14:textId="77777777" w:rsidR="006D4652" w:rsidRDefault="006D4652" w:rsidP="006D4652">
      <w:pPr>
        <w:jc w:val="both"/>
        <w:rPr>
          <w:rFonts w:ascii="Arial" w:hAnsi="Arial" w:cs="Arial"/>
          <w:sz w:val="22"/>
        </w:rPr>
      </w:pPr>
    </w:p>
    <w:p w14:paraId="18761B4D" w14:textId="77777777" w:rsidR="006D4652" w:rsidRDefault="006D4652" w:rsidP="006D4652">
      <w:pPr>
        <w:jc w:val="both"/>
        <w:rPr>
          <w:rFonts w:ascii="Arial" w:hAnsi="Arial" w:cs="Arial"/>
          <w:sz w:val="22"/>
        </w:rPr>
      </w:pPr>
    </w:p>
    <w:p w14:paraId="16F7F136" w14:textId="77777777" w:rsidR="006D4652" w:rsidRDefault="006D4652" w:rsidP="006D4652">
      <w:pPr>
        <w:jc w:val="both"/>
        <w:rPr>
          <w:rFonts w:ascii="Arial" w:hAnsi="Arial" w:cs="Arial"/>
          <w:sz w:val="22"/>
        </w:rPr>
      </w:pPr>
    </w:p>
    <w:p w14:paraId="6ED785AD" w14:textId="77777777" w:rsidR="006D4652" w:rsidRDefault="006D4652" w:rsidP="006D4652">
      <w:pPr>
        <w:jc w:val="both"/>
        <w:rPr>
          <w:rFonts w:ascii="Arial" w:hAnsi="Arial" w:cs="Arial"/>
          <w:sz w:val="22"/>
        </w:rPr>
      </w:pPr>
    </w:p>
    <w:p w14:paraId="3C5900E5" w14:textId="2F5DA191" w:rsidR="00C75129" w:rsidRDefault="00C75129" w:rsidP="006D4652">
      <w:pPr>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47E93963" w14:textId="16FFC09C" w:rsidR="00250B9E" w:rsidRDefault="00250B9E" w:rsidP="00250B9E">
      <w:pPr>
        <w:pStyle w:val="titre1cahierFCS"/>
        <w:rPr>
          <w:rFonts w:ascii="Bookman Old Style" w:hAnsi="Bookman Old Style"/>
          <w:sz w:val="36"/>
        </w:rPr>
      </w:pPr>
      <w:bookmarkStart w:id="36" w:name="_Toc455331596"/>
      <w:r>
        <w:rPr>
          <w:rFonts w:ascii="Bookman Old Style" w:hAnsi="Bookman Old Style"/>
          <w:sz w:val="36"/>
        </w:rPr>
        <w:lastRenderedPageBreak/>
        <w:t>Espèces exotiques envahissantes</w:t>
      </w:r>
    </w:p>
    <w:p w14:paraId="724EC07D" w14:textId="77777777" w:rsidR="00250B9E" w:rsidRDefault="00250B9E" w:rsidP="00250B9E">
      <w:pPr>
        <w:pStyle w:val="titre1cahierFCS"/>
        <w:rPr>
          <w:rFonts w:ascii="Bookman Old Style" w:hAnsi="Bookman Old Style"/>
          <w:sz w:val="36"/>
        </w:rPr>
      </w:pPr>
    </w:p>
    <w:p w14:paraId="0F2AAF12" w14:textId="1E7D6E88" w:rsidR="00250B9E" w:rsidRPr="00250B9E" w:rsidRDefault="00250B9E" w:rsidP="00250B9E">
      <w:pPr>
        <w:pStyle w:val="titre1cahierFCS"/>
        <w:rPr>
          <w:b w:val="0"/>
          <w:bCs w:val="0"/>
          <w:sz w:val="22"/>
          <w:szCs w:val="22"/>
          <w:u w:val="none"/>
        </w:rPr>
      </w:pPr>
      <w:r w:rsidRPr="00250B9E">
        <w:rPr>
          <w:b w:val="0"/>
          <w:bCs w:val="0"/>
          <w:sz w:val="22"/>
          <w:szCs w:val="22"/>
          <w:u w:val="none"/>
        </w:rPr>
        <w:t xml:space="preserve">Les espèces envahissantes sont des plantes, des animaux ou des microorganismes nuisibles. Comme elles ont peu de prédateurs naturels ou de compétiteurs pour les contrôler, elles se multiplient rapidement. Elles entrent en compétition avec les autres espèces pour la nourriture et pour leur habitat. Elles menacent ainsi la biodiversité, c’est-à-dire qu’elles nuisent aux autres plantes et animaux et qu’elles changent les paysages, les rivières et les lacs. </w:t>
      </w:r>
    </w:p>
    <w:p w14:paraId="738B0899" w14:textId="77777777" w:rsidR="00250B9E" w:rsidRPr="00250B9E" w:rsidRDefault="00250B9E" w:rsidP="00250B9E">
      <w:pPr>
        <w:pStyle w:val="titre1cahierFCS"/>
        <w:rPr>
          <w:b w:val="0"/>
          <w:bCs w:val="0"/>
          <w:sz w:val="22"/>
          <w:szCs w:val="22"/>
          <w:u w:val="none"/>
        </w:rPr>
      </w:pPr>
    </w:p>
    <w:p w14:paraId="5015FB5E" w14:textId="3D86D70F" w:rsidR="00250B9E" w:rsidRPr="00250B9E" w:rsidRDefault="00250B9E" w:rsidP="00250B9E">
      <w:pPr>
        <w:pStyle w:val="titre1cahierFCS"/>
        <w:rPr>
          <w:b w:val="0"/>
          <w:bCs w:val="0"/>
          <w:sz w:val="22"/>
          <w:szCs w:val="22"/>
          <w:u w:val="none"/>
        </w:rPr>
      </w:pPr>
      <w:r w:rsidRPr="00250B9E">
        <w:rPr>
          <w:b w:val="0"/>
          <w:bCs w:val="0"/>
          <w:sz w:val="22"/>
          <w:szCs w:val="22"/>
          <w:u w:val="none"/>
        </w:rPr>
        <w:t>Certaines espèces envahissantes représentent aussi un risque pour la santé. Elles peuvent causer des brûlures sur la peau ou des difficultés respiratoires. Il est donc impératif de les signaler afin de limiter leur propagation.</w:t>
      </w:r>
    </w:p>
    <w:p w14:paraId="71AD2F02" w14:textId="77777777" w:rsidR="00250B9E" w:rsidRPr="00250B9E" w:rsidRDefault="00250B9E" w:rsidP="00250B9E">
      <w:pPr>
        <w:pStyle w:val="titre1cahierFCS"/>
        <w:rPr>
          <w:b w:val="0"/>
          <w:bCs w:val="0"/>
          <w:sz w:val="22"/>
          <w:szCs w:val="22"/>
          <w:u w:val="none"/>
        </w:rPr>
      </w:pPr>
    </w:p>
    <w:p w14:paraId="1627FD24" w14:textId="33E7A046" w:rsidR="00250B9E" w:rsidRDefault="00250B9E" w:rsidP="00250B9E">
      <w:pPr>
        <w:pStyle w:val="titre1cahierFCS"/>
        <w:rPr>
          <w:szCs w:val="28"/>
          <w:u w:val="none"/>
        </w:rPr>
      </w:pPr>
      <w:r w:rsidRPr="00250B9E">
        <w:rPr>
          <w:szCs w:val="28"/>
          <w:u w:val="none"/>
        </w:rPr>
        <w:t>La berce du Caucase</w:t>
      </w:r>
    </w:p>
    <w:p w14:paraId="6DA2B11B" w14:textId="77777777" w:rsidR="00250B9E" w:rsidRDefault="00250B9E" w:rsidP="00250B9E">
      <w:pPr>
        <w:pStyle w:val="titre1cahierFCS"/>
        <w:rPr>
          <w:szCs w:val="28"/>
          <w:u w:val="none"/>
        </w:rPr>
      </w:pPr>
    </w:p>
    <w:p w14:paraId="345A48EA" w14:textId="5457581F" w:rsidR="00250B9E" w:rsidRDefault="004E7C0B" w:rsidP="00250B9E">
      <w:pPr>
        <w:pStyle w:val="titre1cahierFCS"/>
        <w:rPr>
          <w:b w:val="0"/>
          <w:bCs w:val="0"/>
          <w:sz w:val="22"/>
          <w:szCs w:val="22"/>
          <w:u w:val="none"/>
        </w:rPr>
      </w:pPr>
      <w:r w:rsidRPr="004E7C0B">
        <w:rPr>
          <w:b w:val="0"/>
          <w:bCs w:val="0"/>
          <w:sz w:val="22"/>
          <w:szCs w:val="22"/>
          <w:u w:val="none"/>
        </w:rPr>
        <w:t>Cette plante envahissante est très grande. Elle peut atteindre de 1.8 à 5 mètres de hauteur.</w:t>
      </w:r>
      <w:r>
        <w:rPr>
          <w:b w:val="0"/>
          <w:bCs w:val="0"/>
          <w:sz w:val="22"/>
          <w:szCs w:val="22"/>
          <w:u w:val="none"/>
        </w:rPr>
        <w:t xml:space="preserve"> Ses feuilles sont grandes, lisses et sans poils. Sa tige est épaisse avec des taches rouges ou violettes et comporte quelques poils blancs. Ses fleurs sont blanches et sous forme d’ombelle (en forme de parasol) pouvant atteindre jusqu’à 50 centimètres. Elle peut envahir différents types de terrain. Le problème de cette plante est que sa sève est très dangereuse : elle peut provoquer de graves brûlures quand la peau est exposée au soleil (brûlures 2</w:t>
      </w:r>
      <w:r w:rsidRPr="004E7C0B">
        <w:rPr>
          <w:b w:val="0"/>
          <w:bCs w:val="0"/>
          <w:sz w:val="22"/>
          <w:szCs w:val="22"/>
          <w:u w:val="none"/>
          <w:vertAlign w:val="superscript"/>
        </w:rPr>
        <w:t>e</w:t>
      </w:r>
      <w:r>
        <w:rPr>
          <w:b w:val="0"/>
          <w:bCs w:val="0"/>
          <w:sz w:val="22"/>
          <w:szCs w:val="22"/>
          <w:u w:val="none"/>
        </w:rPr>
        <w:t xml:space="preserve"> degré). La berce du Caucase pousse rapidement, elle est donc difficile à contrôler. </w:t>
      </w:r>
      <w:r w:rsidR="00E65A85">
        <w:rPr>
          <w:b w:val="0"/>
          <w:bCs w:val="0"/>
          <w:sz w:val="22"/>
          <w:szCs w:val="22"/>
          <w:u w:val="none"/>
        </w:rPr>
        <w:t>Elle peut nuire à la biodiversité et à la croissance des plants indigènes.</w:t>
      </w:r>
    </w:p>
    <w:p w14:paraId="0A5BCBD6" w14:textId="77777777" w:rsidR="004E7C0B" w:rsidRDefault="004E7C0B" w:rsidP="00250B9E">
      <w:pPr>
        <w:pStyle w:val="titre1cahierFCS"/>
        <w:rPr>
          <w:b w:val="0"/>
          <w:bCs w:val="0"/>
          <w:sz w:val="22"/>
          <w:szCs w:val="22"/>
          <w:u w:val="none"/>
        </w:rPr>
      </w:pPr>
    </w:p>
    <w:p w14:paraId="7C0F43EF" w14:textId="5EF81D8C" w:rsidR="004E7C0B" w:rsidRDefault="004E7C0B" w:rsidP="00250B9E">
      <w:pPr>
        <w:pStyle w:val="titre1cahierFCS"/>
        <w:rPr>
          <w:b w:val="0"/>
          <w:bCs w:val="0"/>
          <w:sz w:val="22"/>
          <w:szCs w:val="22"/>
          <w:u w:val="none"/>
        </w:rPr>
      </w:pPr>
      <w:r>
        <w:rPr>
          <w:b w:val="0"/>
          <w:bCs w:val="0"/>
          <w:sz w:val="22"/>
          <w:szCs w:val="22"/>
          <w:u w:val="none"/>
        </w:rPr>
        <w:t xml:space="preserve">Pour s’en débarrasser, il ne faut absolument pas lui toucher sans équipement de protection. Il faut porter des gants de caoutchouc, des vêtements non absorbants (imperméables et synthétiques) qui couvre toute la peau et une visière pour se protéger le visage et les yeux. </w:t>
      </w:r>
      <w:r w:rsidR="003A274A">
        <w:rPr>
          <w:b w:val="0"/>
          <w:bCs w:val="0"/>
          <w:sz w:val="22"/>
          <w:szCs w:val="22"/>
          <w:u w:val="none"/>
        </w:rPr>
        <w:t>Il est recommandé d’extraire la plante ainsi que l’ensemble de ses racines du sol et de la laisser sécher au soleil. Pour plus d’informations, veuillez contacter l’Organisme de bassin versant de votre secteur ou votre Conseiller forestier.</w:t>
      </w:r>
    </w:p>
    <w:p w14:paraId="5F96F160" w14:textId="77777777" w:rsidR="003A274A" w:rsidRDefault="003A274A" w:rsidP="00250B9E">
      <w:pPr>
        <w:pStyle w:val="titre1cahierFCS"/>
        <w:rPr>
          <w:b w:val="0"/>
          <w:bCs w:val="0"/>
          <w:sz w:val="22"/>
          <w:szCs w:val="22"/>
          <w:u w:val="none"/>
        </w:rPr>
      </w:pPr>
    </w:p>
    <w:p w14:paraId="4E11645F" w14:textId="762C197C" w:rsidR="003A274A" w:rsidRDefault="003A274A" w:rsidP="00250B9E">
      <w:pPr>
        <w:pStyle w:val="titre1cahierFCS"/>
        <w:rPr>
          <w:b w:val="0"/>
          <w:bCs w:val="0"/>
          <w:sz w:val="22"/>
          <w:szCs w:val="22"/>
          <w:u w:val="none"/>
        </w:rPr>
      </w:pPr>
      <w:r>
        <w:rPr>
          <w:b w:val="0"/>
          <w:bCs w:val="0"/>
          <w:sz w:val="22"/>
          <w:szCs w:val="22"/>
          <w:u w:val="none"/>
        </w:rPr>
        <w:t>Il est très important de signaler sa présence au Ministère de l’Environnement, de la Lutte contre les changements climatiques, de la Faune et des Parcs et à votre municipalité.</w:t>
      </w:r>
    </w:p>
    <w:p w14:paraId="7582FAA5" w14:textId="77777777" w:rsidR="003A274A" w:rsidRDefault="003A274A" w:rsidP="00250B9E">
      <w:pPr>
        <w:pStyle w:val="titre1cahierFCS"/>
        <w:rPr>
          <w:b w:val="0"/>
          <w:bCs w:val="0"/>
          <w:sz w:val="22"/>
          <w:szCs w:val="22"/>
          <w:u w:val="none"/>
        </w:rPr>
      </w:pPr>
    </w:p>
    <w:p w14:paraId="0E245542" w14:textId="50F3D553" w:rsidR="003A274A" w:rsidRPr="004E7C0B" w:rsidRDefault="003A274A" w:rsidP="00250B9E">
      <w:pPr>
        <w:pStyle w:val="titre1cahierFCS"/>
        <w:rPr>
          <w:b w:val="0"/>
          <w:bCs w:val="0"/>
          <w:sz w:val="22"/>
          <w:szCs w:val="22"/>
          <w:u w:val="none"/>
        </w:rPr>
      </w:pPr>
      <w:r>
        <w:rPr>
          <w:noProof/>
        </w:rPr>
        <w:drawing>
          <wp:inline distT="0" distB="0" distL="0" distR="0" wp14:anchorId="7E7FD4ED" wp14:editId="1AFAF14F">
            <wp:extent cx="1171575" cy="1689771"/>
            <wp:effectExtent l="0" t="0" r="0" b="0"/>
            <wp:docPr id="2" name="Image 1" descr="Dimensions de la plante adul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ensions de la plante adul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78757" cy="1700129"/>
                    </a:xfrm>
                    <a:prstGeom prst="rect">
                      <a:avLst/>
                    </a:prstGeom>
                    <a:noFill/>
                    <a:ln>
                      <a:noFill/>
                    </a:ln>
                  </pic:spPr>
                </pic:pic>
              </a:graphicData>
            </a:graphic>
          </wp:inline>
        </w:drawing>
      </w:r>
      <w:r>
        <w:rPr>
          <w:noProof/>
        </w:rPr>
        <w:drawing>
          <wp:inline distT="0" distB="0" distL="0" distR="0" wp14:anchorId="7CE502E3" wp14:editId="6D6C49F1">
            <wp:extent cx="2505075" cy="1672138"/>
            <wp:effectExtent l="0" t="0" r="0" b="0"/>
            <wp:docPr id="4" name="Image 3" descr="Feui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euill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2549462" cy="1701766"/>
                    </a:xfrm>
                    <a:prstGeom prst="rect">
                      <a:avLst/>
                    </a:prstGeom>
                    <a:noFill/>
                    <a:ln>
                      <a:noFill/>
                    </a:ln>
                  </pic:spPr>
                </pic:pic>
              </a:graphicData>
            </a:graphic>
          </wp:inline>
        </w:drawing>
      </w:r>
      <w:r>
        <w:rPr>
          <w:noProof/>
        </w:rPr>
        <w:drawing>
          <wp:inline distT="0" distB="0" distL="0" distR="0" wp14:anchorId="354BA90B" wp14:editId="38E60502">
            <wp:extent cx="1656055" cy="1678434"/>
            <wp:effectExtent l="0" t="0" r="0" b="0"/>
            <wp:docPr id="3" name="Image 2" descr="La tige du berce du Cau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tige du berce du Caucas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68908" cy="1691460"/>
                    </a:xfrm>
                    <a:prstGeom prst="rect">
                      <a:avLst/>
                    </a:prstGeom>
                    <a:noFill/>
                    <a:ln>
                      <a:noFill/>
                    </a:ln>
                  </pic:spPr>
                </pic:pic>
              </a:graphicData>
            </a:graphic>
          </wp:inline>
        </w:drawing>
      </w:r>
    </w:p>
    <w:p w14:paraId="07D33A8F" w14:textId="0C40967B" w:rsidR="00250B9E" w:rsidRDefault="00250B9E">
      <w:pPr>
        <w:pStyle w:val="titre1cahierFCS"/>
        <w:rPr>
          <w:rFonts w:ascii="Bookman Old Style" w:hAnsi="Bookman Old Style"/>
          <w:sz w:val="36"/>
        </w:rPr>
      </w:pPr>
    </w:p>
    <w:p w14:paraId="645E6AE8" w14:textId="77777777" w:rsidR="00250B9E" w:rsidRDefault="00250B9E">
      <w:pPr>
        <w:pStyle w:val="titre1cahierFCS"/>
        <w:rPr>
          <w:rFonts w:ascii="Bookman Old Style" w:hAnsi="Bookman Old Style"/>
          <w:sz w:val="36"/>
        </w:rPr>
      </w:pPr>
    </w:p>
    <w:p w14:paraId="3F3FD6AB" w14:textId="461E6864" w:rsidR="003A274A" w:rsidRDefault="003A274A" w:rsidP="003A274A">
      <w:pPr>
        <w:pStyle w:val="titre1cahierFCS"/>
        <w:rPr>
          <w:szCs w:val="28"/>
          <w:u w:val="none"/>
        </w:rPr>
      </w:pPr>
      <w:r w:rsidRPr="00250B9E">
        <w:rPr>
          <w:szCs w:val="28"/>
          <w:u w:val="none"/>
        </w:rPr>
        <w:lastRenderedPageBreak/>
        <w:t xml:space="preserve">La berce </w:t>
      </w:r>
      <w:r>
        <w:rPr>
          <w:szCs w:val="28"/>
          <w:u w:val="none"/>
        </w:rPr>
        <w:t>sphondyle</w:t>
      </w:r>
    </w:p>
    <w:p w14:paraId="0F1B27EE" w14:textId="77777777" w:rsidR="003A274A" w:rsidRDefault="003A274A" w:rsidP="003A274A">
      <w:pPr>
        <w:pStyle w:val="titre1cahierFCS"/>
        <w:rPr>
          <w:szCs w:val="28"/>
          <w:u w:val="none"/>
        </w:rPr>
      </w:pPr>
    </w:p>
    <w:p w14:paraId="1FD785B8" w14:textId="2BC9A25B" w:rsidR="003A274A" w:rsidRDefault="003A274A" w:rsidP="003A274A">
      <w:pPr>
        <w:pStyle w:val="titre1cahierFCS"/>
        <w:rPr>
          <w:b w:val="0"/>
          <w:bCs w:val="0"/>
          <w:sz w:val="22"/>
          <w:szCs w:val="22"/>
          <w:u w:val="none"/>
        </w:rPr>
      </w:pPr>
      <w:r w:rsidRPr="004E7C0B">
        <w:rPr>
          <w:b w:val="0"/>
          <w:bCs w:val="0"/>
          <w:sz w:val="22"/>
          <w:szCs w:val="22"/>
          <w:u w:val="none"/>
        </w:rPr>
        <w:t xml:space="preserve">Cette plante envahissante peut atteindre de </w:t>
      </w:r>
      <w:r>
        <w:rPr>
          <w:b w:val="0"/>
          <w:bCs w:val="0"/>
          <w:sz w:val="22"/>
          <w:szCs w:val="22"/>
          <w:u w:val="none"/>
        </w:rPr>
        <w:t>1.2</w:t>
      </w:r>
      <w:r w:rsidRPr="004E7C0B">
        <w:rPr>
          <w:b w:val="0"/>
          <w:bCs w:val="0"/>
          <w:sz w:val="22"/>
          <w:szCs w:val="22"/>
          <w:u w:val="none"/>
        </w:rPr>
        <w:t xml:space="preserve"> mètres de hauteur</w:t>
      </w:r>
      <w:r>
        <w:rPr>
          <w:b w:val="0"/>
          <w:bCs w:val="0"/>
          <w:sz w:val="22"/>
          <w:szCs w:val="22"/>
          <w:u w:val="none"/>
        </w:rPr>
        <w:t xml:space="preserve"> (plus petite que celle du Caucase)</w:t>
      </w:r>
      <w:r w:rsidRPr="004E7C0B">
        <w:rPr>
          <w:b w:val="0"/>
          <w:bCs w:val="0"/>
          <w:sz w:val="22"/>
          <w:szCs w:val="22"/>
          <w:u w:val="none"/>
        </w:rPr>
        <w:t>.</w:t>
      </w:r>
      <w:r>
        <w:rPr>
          <w:b w:val="0"/>
          <w:bCs w:val="0"/>
          <w:sz w:val="22"/>
          <w:szCs w:val="22"/>
          <w:u w:val="none"/>
        </w:rPr>
        <w:t xml:space="preserve"> Ses feuilles sont poilues</w:t>
      </w:r>
      <w:r w:rsidR="00F720D9">
        <w:rPr>
          <w:b w:val="0"/>
          <w:bCs w:val="0"/>
          <w:sz w:val="22"/>
          <w:szCs w:val="22"/>
          <w:u w:val="none"/>
        </w:rPr>
        <w:t xml:space="preserve"> des deux bords et son composées (5 à 7 folioles)</w:t>
      </w:r>
      <w:r>
        <w:rPr>
          <w:b w:val="0"/>
          <w:bCs w:val="0"/>
          <w:sz w:val="22"/>
          <w:szCs w:val="22"/>
          <w:u w:val="none"/>
        </w:rPr>
        <w:t xml:space="preserve">. Sa tige </w:t>
      </w:r>
      <w:r w:rsidR="00F720D9">
        <w:rPr>
          <w:b w:val="0"/>
          <w:bCs w:val="0"/>
          <w:sz w:val="22"/>
          <w:szCs w:val="22"/>
          <w:u w:val="none"/>
        </w:rPr>
        <w:t>ressemble à celle de la rhubarbe</w:t>
      </w:r>
      <w:r>
        <w:rPr>
          <w:b w:val="0"/>
          <w:bCs w:val="0"/>
          <w:sz w:val="22"/>
          <w:szCs w:val="22"/>
          <w:u w:val="none"/>
        </w:rPr>
        <w:t xml:space="preserve">. Ses fleurs sont blanches </w:t>
      </w:r>
      <w:r w:rsidR="00F720D9">
        <w:rPr>
          <w:b w:val="0"/>
          <w:bCs w:val="0"/>
          <w:sz w:val="22"/>
          <w:szCs w:val="22"/>
          <w:u w:val="none"/>
        </w:rPr>
        <w:t xml:space="preserve">ou rosâtres </w:t>
      </w:r>
      <w:r>
        <w:rPr>
          <w:b w:val="0"/>
          <w:bCs w:val="0"/>
          <w:sz w:val="22"/>
          <w:szCs w:val="22"/>
          <w:u w:val="none"/>
        </w:rPr>
        <w:t xml:space="preserve">et sous forme d’ombelle (en forme de parasol) pouvant atteindre jusqu’à </w:t>
      </w:r>
      <w:r w:rsidR="00F720D9">
        <w:rPr>
          <w:b w:val="0"/>
          <w:bCs w:val="0"/>
          <w:sz w:val="22"/>
          <w:szCs w:val="22"/>
          <w:u w:val="none"/>
        </w:rPr>
        <w:t>2</w:t>
      </w:r>
      <w:r>
        <w:rPr>
          <w:b w:val="0"/>
          <w:bCs w:val="0"/>
          <w:sz w:val="22"/>
          <w:szCs w:val="22"/>
          <w:u w:val="none"/>
        </w:rPr>
        <w:t>0 centimètres. Elle peut envahir différents types de terrain. Le problème de cette plante est que sa sève est très dangereuse : elle peut provoquer de graves brûlures quand la peau est exposée au soleil (brûlures 2</w:t>
      </w:r>
      <w:r w:rsidRPr="004E7C0B">
        <w:rPr>
          <w:b w:val="0"/>
          <w:bCs w:val="0"/>
          <w:sz w:val="22"/>
          <w:szCs w:val="22"/>
          <w:u w:val="none"/>
          <w:vertAlign w:val="superscript"/>
        </w:rPr>
        <w:t>e</w:t>
      </w:r>
      <w:r>
        <w:rPr>
          <w:b w:val="0"/>
          <w:bCs w:val="0"/>
          <w:sz w:val="22"/>
          <w:szCs w:val="22"/>
          <w:u w:val="none"/>
        </w:rPr>
        <w:t xml:space="preserve"> degré). </w:t>
      </w:r>
      <w:r w:rsidR="00F720D9">
        <w:rPr>
          <w:b w:val="0"/>
          <w:bCs w:val="0"/>
          <w:sz w:val="22"/>
          <w:szCs w:val="22"/>
          <w:u w:val="none"/>
        </w:rPr>
        <w:t>De plus, elle peut endommager le bord des lacs et des rivières et entraîner des glissements de terrain en hiver. Comme elle pousse partout, elle peut rapidement envahir les terrains et mettre en danger les autres plantes qui y vivent.</w:t>
      </w:r>
      <w:r>
        <w:rPr>
          <w:b w:val="0"/>
          <w:bCs w:val="0"/>
          <w:sz w:val="22"/>
          <w:szCs w:val="22"/>
          <w:u w:val="none"/>
        </w:rPr>
        <w:t xml:space="preserve"> </w:t>
      </w:r>
    </w:p>
    <w:p w14:paraId="2A31966C" w14:textId="77777777" w:rsidR="003A274A" w:rsidRDefault="003A274A" w:rsidP="003A274A">
      <w:pPr>
        <w:pStyle w:val="titre1cahierFCS"/>
        <w:rPr>
          <w:b w:val="0"/>
          <w:bCs w:val="0"/>
          <w:sz w:val="22"/>
          <w:szCs w:val="22"/>
          <w:u w:val="none"/>
        </w:rPr>
      </w:pPr>
    </w:p>
    <w:p w14:paraId="4B647803" w14:textId="77777777" w:rsidR="003A274A" w:rsidRDefault="003A274A" w:rsidP="003A274A">
      <w:pPr>
        <w:pStyle w:val="titre1cahierFCS"/>
        <w:rPr>
          <w:b w:val="0"/>
          <w:bCs w:val="0"/>
          <w:sz w:val="22"/>
          <w:szCs w:val="22"/>
          <w:u w:val="none"/>
        </w:rPr>
      </w:pPr>
      <w:r>
        <w:rPr>
          <w:b w:val="0"/>
          <w:bCs w:val="0"/>
          <w:sz w:val="22"/>
          <w:szCs w:val="22"/>
          <w:u w:val="none"/>
        </w:rPr>
        <w:t>Pour s’en débarrasser, il ne faut absolument pas lui toucher sans équipement de protection. Il faut porter des gants de caoutchouc, des vêtements non absorbants (imperméables et synthétiques) qui couvre toute la peau et une visière pour se protéger le visage et les yeux. Il est recommandé d’extraire la plante ainsi que l’ensemble de ses racines du sol et de la laisser sécher au soleil. Pour plus d’informations, veuillez contacter l’Organisme de bassin versant de votre secteur ou votre Conseiller forestier.</w:t>
      </w:r>
    </w:p>
    <w:p w14:paraId="685CEF91" w14:textId="77777777" w:rsidR="003A274A" w:rsidRDefault="003A274A" w:rsidP="003A274A">
      <w:pPr>
        <w:pStyle w:val="titre1cahierFCS"/>
        <w:rPr>
          <w:b w:val="0"/>
          <w:bCs w:val="0"/>
          <w:sz w:val="22"/>
          <w:szCs w:val="22"/>
          <w:u w:val="none"/>
        </w:rPr>
      </w:pPr>
    </w:p>
    <w:p w14:paraId="505F7DC5" w14:textId="77777777" w:rsidR="003A274A" w:rsidRDefault="003A274A" w:rsidP="003A274A">
      <w:pPr>
        <w:pStyle w:val="titre1cahierFCS"/>
        <w:rPr>
          <w:b w:val="0"/>
          <w:bCs w:val="0"/>
          <w:sz w:val="22"/>
          <w:szCs w:val="22"/>
          <w:u w:val="none"/>
        </w:rPr>
      </w:pPr>
      <w:r>
        <w:rPr>
          <w:b w:val="0"/>
          <w:bCs w:val="0"/>
          <w:sz w:val="22"/>
          <w:szCs w:val="22"/>
          <w:u w:val="none"/>
        </w:rPr>
        <w:t>Il est très important de signaler sa présence au Ministère de l’Environnement, de la Lutte contre les changements climatiques, de la Faune et des Parcs et à votre municipalité.</w:t>
      </w:r>
    </w:p>
    <w:p w14:paraId="66EC7653" w14:textId="77777777" w:rsidR="00EC583F" w:rsidRDefault="00EC583F" w:rsidP="003A274A">
      <w:pPr>
        <w:pStyle w:val="titre1cahierFCS"/>
        <w:rPr>
          <w:b w:val="0"/>
          <w:bCs w:val="0"/>
          <w:sz w:val="22"/>
          <w:szCs w:val="22"/>
          <w:u w:val="none"/>
        </w:rPr>
      </w:pPr>
    </w:p>
    <w:p w14:paraId="2354F20C" w14:textId="77777777" w:rsidR="00EC583F" w:rsidRDefault="00EC583F" w:rsidP="003A274A">
      <w:pPr>
        <w:pStyle w:val="titre1cahierFCS"/>
        <w:rPr>
          <w:b w:val="0"/>
          <w:bCs w:val="0"/>
          <w:sz w:val="22"/>
          <w:szCs w:val="22"/>
          <w:u w:val="none"/>
        </w:rPr>
      </w:pPr>
    </w:p>
    <w:p w14:paraId="1C5B9DBD" w14:textId="77777777" w:rsidR="00EC583F" w:rsidRDefault="00EC583F" w:rsidP="003A274A">
      <w:pPr>
        <w:pStyle w:val="titre1cahierFCS"/>
        <w:rPr>
          <w:b w:val="0"/>
          <w:bCs w:val="0"/>
          <w:sz w:val="22"/>
          <w:szCs w:val="22"/>
          <w:u w:val="none"/>
        </w:rPr>
      </w:pPr>
    </w:p>
    <w:p w14:paraId="26548A01" w14:textId="6FC36DAF" w:rsidR="00250B9E" w:rsidRDefault="00F720D9" w:rsidP="00EC583F">
      <w:pPr>
        <w:pStyle w:val="titre1cahierFCS"/>
        <w:jc w:val="center"/>
        <w:rPr>
          <w:rFonts w:ascii="Bookman Old Style" w:hAnsi="Bookman Old Style"/>
          <w:sz w:val="36"/>
        </w:rPr>
      </w:pPr>
      <w:r>
        <w:rPr>
          <w:noProof/>
        </w:rPr>
        <w:drawing>
          <wp:inline distT="0" distB="0" distL="0" distR="0" wp14:anchorId="5CD73D84" wp14:editId="0BE6E9D0">
            <wp:extent cx="2082800" cy="1562100"/>
            <wp:effectExtent l="0" t="0" r="0" b="0"/>
            <wp:docPr id="1061304859" name="Image 1061304859" descr="Berce spondyle (Heracleum sphondylium) - Plantes Comest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ce spondyle (Heracleum sphondylium) - Plantes Comestibl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82800" cy="1562100"/>
                    </a:xfrm>
                    <a:prstGeom prst="rect">
                      <a:avLst/>
                    </a:prstGeom>
                    <a:noFill/>
                    <a:ln>
                      <a:noFill/>
                    </a:ln>
                  </pic:spPr>
                </pic:pic>
              </a:graphicData>
            </a:graphic>
          </wp:inline>
        </w:drawing>
      </w:r>
      <w:r w:rsidR="008C4BCC" w:rsidRPr="008C4BCC">
        <w:rPr>
          <w:rFonts w:ascii="Bookman Old Style" w:hAnsi="Bookman Old Style"/>
          <w:noProof/>
          <w:sz w:val="36"/>
        </w:rPr>
        <w:drawing>
          <wp:inline distT="0" distB="0" distL="0" distR="0" wp14:anchorId="473054C4" wp14:editId="1C6514DA">
            <wp:extent cx="1428750" cy="1548581"/>
            <wp:effectExtent l="0" t="0" r="0" b="0"/>
            <wp:docPr id="977683106" name="Image 1" descr="Une image contenant plein air, fleur, rouge, plan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83106" name="Image 1" descr="Une image contenant plein air, fleur, rouge, plante&#10;&#10;Le contenu généré par l’IA peut être incorrect."/>
                    <pic:cNvPicPr/>
                  </pic:nvPicPr>
                  <pic:blipFill>
                    <a:blip r:embed="rId22"/>
                    <a:stretch>
                      <a:fillRect/>
                    </a:stretch>
                  </pic:blipFill>
                  <pic:spPr>
                    <a:xfrm>
                      <a:off x="0" y="0"/>
                      <a:ext cx="1434572" cy="1554892"/>
                    </a:xfrm>
                    <a:prstGeom prst="rect">
                      <a:avLst/>
                    </a:prstGeom>
                  </pic:spPr>
                </pic:pic>
              </a:graphicData>
            </a:graphic>
          </wp:inline>
        </w:drawing>
      </w:r>
      <w:r w:rsidR="00E869DB" w:rsidRPr="00E869DB">
        <w:rPr>
          <w:rFonts w:ascii="Bookman Old Style" w:hAnsi="Bookman Old Style"/>
          <w:noProof/>
          <w:sz w:val="36"/>
        </w:rPr>
        <w:drawing>
          <wp:inline distT="0" distB="0" distL="0" distR="0" wp14:anchorId="3753D10E" wp14:editId="3CAED675">
            <wp:extent cx="1378100" cy="1533525"/>
            <wp:effectExtent l="0" t="0" r="0" b="0"/>
            <wp:docPr id="856177387" name="Image 1" descr="Une image contenant Tige, Plante terrestre, plante, plein a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77387" name="Image 1" descr="Une image contenant Tige, Plante terrestre, plante, plein air&#10;&#10;Le contenu généré par l’IA peut être incorrect."/>
                    <pic:cNvPicPr/>
                  </pic:nvPicPr>
                  <pic:blipFill>
                    <a:blip r:embed="rId23"/>
                    <a:stretch>
                      <a:fillRect/>
                    </a:stretch>
                  </pic:blipFill>
                  <pic:spPr>
                    <a:xfrm>
                      <a:off x="0" y="0"/>
                      <a:ext cx="1385781" cy="1542072"/>
                    </a:xfrm>
                    <a:prstGeom prst="rect">
                      <a:avLst/>
                    </a:prstGeom>
                  </pic:spPr>
                </pic:pic>
              </a:graphicData>
            </a:graphic>
          </wp:inline>
        </w:drawing>
      </w:r>
    </w:p>
    <w:p w14:paraId="50BA687B" w14:textId="77777777" w:rsidR="00250B9E" w:rsidRDefault="00250B9E">
      <w:pPr>
        <w:pStyle w:val="titre1cahierFCS"/>
        <w:rPr>
          <w:rFonts w:ascii="Bookman Old Style" w:hAnsi="Bookman Old Style"/>
          <w:sz w:val="36"/>
        </w:rPr>
      </w:pPr>
    </w:p>
    <w:p w14:paraId="35EC9859" w14:textId="77777777" w:rsidR="00250B9E" w:rsidRDefault="00250B9E">
      <w:pPr>
        <w:pStyle w:val="titre1cahierFCS"/>
        <w:rPr>
          <w:rFonts w:ascii="Bookman Old Style" w:hAnsi="Bookman Old Style"/>
          <w:sz w:val="36"/>
        </w:rPr>
      </w:pPr>
    </w:p>
    <w:p w14:paraId="129D2AFE" w14:textId="77777777" w:rsidR="00F22BD8" w:rsidRDefault="00F22BD8">
      <w:pPr>
        <w:pStyle w:val="titre1cahierFCS"/>
        <w:rPr>
          <w:rFonts w:ascii="Bookman Old Style" w:hAnsi="Bookman Old Style"/>
          <w:sz w:val="36"/>
        </w:rPr>
      </w:pPr>
    </w:p>
    <w:p w14:paraId="0210FB9F" w14:textId="77777777" w:rsidR="00F22BD8" w:rsidRDefault="00F22BD8">
      <w:pPr>
        <w:pStyle w:val="titre1cahierFCS"/>
        <w:rPr>
          <w:rFonts w:ascii="Bookman Old Style" w:hAnsi="Bookman Old Style"/>
          <w:sz w:val="36"/>
        </w:rPr>
      </w:pPr>
    </w:p>
    <w:p w14:paraId="53115C6D" w14:textId="77777777" w:rsidR="00F22BD8" w:rsidRDefault="00F22BD8">
      <w:pPr>
        <w:pStyle w:val="titre1cahierFCS"/>
        <w:rPr>
          <w:rFonts w:ascii="Bookman Old Style" w:hAnsi="Bookman Old Style"/>
          <w:sz w:val="36"/>
        </w:rPr>
      </w:pPr>
    </w:p>
    <w:p w14:paraId="78139FC9" w14:textId="77777777" w:rsidR="00F22BD8" w:rsidRDefault="00F22BD8">
      <w:pPr>
        <w:pStyle w:val="titre1cahierFCS"/>
        <w:rPr>
          <w:rFonts w:ascii="Bookman Old Style" w:hAnsi="Bookman Old Style"/>
          <w:sz w:val="36"/>
        </w:rPr>
      </w:pPr>
    </w:p>
    <w:p w14:paraId="455DF3DE" w14:textId="77777777" w:rsidR="00F22BD8" w:rsidRDefault="00F22BD8">
      <w:pPr>
        <w:pStyle w:val="titre1cahierFCS"/>
        <w:rPr>
          <w:rFonts w:ascii="Bookman Old Style" w:hAnsi="Bookman Old Style"/>
          <w:sz w:val="36"/>
        </w:rPr>
      </w:pPr>
    </w:p>
    <w:p w14:paraId="739EDCA8" w14:textId="77777777" w:rsidR="00F22BD8" w:rsidRDefault="00F22BD8">
      <w:pPr>
        <w:pStyle w:val="titre1cahierFCS"/>
        <w:rPr>
          <w:rFonts w:ascii="Bookman Old Style" w:hAnsi="Bookman Old Style"/>
          <w:sz w:val="36"/>
        </w:rPr>
      </w:pPr>
    </w:p>
    <w:p w14:paraId="55AC5145" w14:textId="77777777" w:rsidR="00F22BD8" w:rsidRDefault="00F22BD8">
      <w:pPr>
        <w:pStyle w:val="titre1cahierFCS"/>
        <w:rPr>
          <w:rFonts w:ascii="Bookman Old Style" w:hAnsi="Bookman Old Style"/>
          <w:sz w:val="36"/>
        </w:rPr>
      </w:pPr>
    </w:p>
    <w:p w14:paraId="03853C77" w14:textId="0C7A418E" w:rsidR="00EC583F" w:rsidRDefault="00EC583F" w:rsidP="00EC583F">
      <w:pPr>
        <w:pStyle w:val="titre1cahierFCS"/>
        <w:rPr>
          <w:szCs w:val="28"/>
          <w:u w:val="none"/>
        </w:rPr>
      </w:pPr>
      <w:r w:rsidRPr="00250B9E">
        <w:rPr>
          <w:szCs w:val="28"/>
          <w:u w:val="none"/>
        </w:rPr>
        <w:lastRenderedPageBreak/>
        <w:t xml:space="preserve">La </w:t>
      </w:r>
      <w:r>
        <w:rPr>
          <w:szCs w:val="28"/>
          <w:u w:val="none"/>
        </w:rPr>
        <w:t>renouée du Japon</w:t>
      </w:r>
    </w:p>
    <w:p w14:paraId="296D53A9" w14:textId="77777777" w:rsidR="00EC583F" w:rsidRDefault="00EC583F" w:rsidP="00EC583F">
      <w:pPr>
        <w:pStyle w:val="titre1cahierFCS"/>
        <w:rPr>
          <w:szCs w:val="28"/>
          <w:u w:val="none"/>
        </w:rPr>
      </w:pPr>
    </w:p>
    <w:p w14:paraId="622F373C" w14:textId="794DD304" w:rsidR="00EC583F" w:rsidRDefault="00EC583F" w:rsidP="00EC583F">
      <w:pPr>
        <w:pStyle w:val="titre1cahierFCS"/>
        <w:rPr>
          <w:b w:val="0"/>
          <w:bCs w:val="0"/>
          <w:sz w:val="22"/>
          <w:szCs w:val="22"/>
          <w:u w:val="none"/>
        </w:rPr>
      </w:pPr>
      <w:r w:rsidRPr="004E7C0B">
        <w:rPr>
          <w:b w:val="0"/>
          <w:bCs w:val="0"/>
          <w:sz w:val="22"/>
          <w:szCs w:val="22"/>
          <w:u w:val="none"/>
        </w:rPr>
        <w:t xml:space="preserve">Cette plante envahissante </w:t>
      </w:r>
      <w:r>
        <w:rPr>
          <w:b w:val="0"/>
          <w:bCs w:val="0"/>
          <w:sz w:val="22"/>
          <w:szCs w:val="22"/>
          <w:u w:val="none"/>
        </w:rPr>
        <w:t xml:space="preserve">pousse en large groupe. Elle fait </w:t>
      </w:r>
      <w:r w:rsidRPr="004E7C0B">
        <w:rPr>
          <w:b w:val="0"/>
          <w:bCs w:val="0"/>
          <w:sz w:val="22"/>
          <w:szCs w:val="22"/>
          <w:u w:val="none"/>
        </w:rPr>
        <w:t xml:space="preserve">de </w:t>
      </w:r>
      <w:r>
        <w:rPr>
          <w:b w:val="0"/>
          <w:bCs w:val="0"/>
          <w:sz w:val="22"/>
          <w:szCs w:val="22"/>
          <w:u w:val="none"/>
        </w:rPr>
        <w:t>1 à 3</w:t>
      </w:r>
      <w:r w:rsidRPr="004E7C0B">
        <w:rPr>
          <w:b w:val="0"/>
          <w:bCs w:val="0"/>
          <w:sz w:val="22"/>
          <w:szCs w:val="22"/>
          <w:u w:val="none"/>
        </w:rPr>
        <w:t xml:space="preserve"> mètres de hauteur</w:t>
      </w:r>
      <w:r>
        <w:rPr>
          <w:b w:val="0"/>
          <w:bCs w:val="0"/>
          <w:sz w:val="22"/>
          <w:szCs w:val="22"/>
          <w:u w:val="none"/>
        </w:rPr>
        <w:t xml:space="preserve">. Ses feuilles sont nombreuses et de forme </w:t>
      </w:r>
      <w:r w:rsidR="00F22BD8">
        <w:rPr>
          <w:b w:val="0"/>
          <w:bCs w:val="0"/>
          <w:sz w:val="22"/>
          <w:szCs w:val="22"/>
          <w:u w:val="none"/>
        </w:rPr>
        <w:t>triangulaire (pétiole rougeâtre)</w:t>
      </w:r>
      <w:r>
        <w:rPr>
          <w:b w:val="0"/>
          <w:bCs w:val="0"/>
          <w:sz w:val="22"/>
          <w:szCs w:val="22"/>
          <w:u w:val="none"/>
        </w:rPr>
        <w:t xml:space="preserve">. Sa tige ressemble à celle du bambou (grosse, lisse, creuse et présence de taches rouges). Ses fleurs sont petites et sous forme de grappes blanc-crème. Elle pousse dans les jardins, sur le bord des rivières et le long des routes. Cette plante envahit les terrains et peut nuire aux autres plantes qui y vivent. Elle peut aussi endommager les infrastructures en fissurant les fondations des maisons ou en bouchant des tuyaux. </w:t>
      </w:r>
    </w:p>
    <w:p w14:paraId="4866E585" w14:textId="77777777" w:rsidR="00EC583F" w:rsidRDefault="00EC583F" w:rsidP="00EC583F">
      <w:pPr>
        <w:pStyle w:val="titre1cahierFCS"/>
        <w:rPr>
          <w:b w:val="0"/>
          <w:bCs w:val="0"/>
          <w:sz w:val="22"/>
          <w:szCs w:val="22"/>
          <w:u w:val="none"/>
        </w:rPr>
      </w:pPr>
    </w:p>
    <w:p w14:paraId="2E7FE84C" w14:textId="5F299AB8" w:rsidR="00EC583F" w:rsidRDefault="00EC583F" w:rsidP="00EC583F">
      <w:pPr>
        <w:pStyle w:val="titre1cahierFCS"/>
        <w:rPr>
          <w:b w:val="0"/>
          <w:bCs w:val="0"/>
          <w:sz w:val="22"/>
          <w:szCs w:val="22"/>
          <w:u w:val="none"/>
        </w:rPr>
      </w:pPr>
      <w:r>
        <w:rPr>
          <w:b w:val="0"/>
          <w:bCs w:val="0"/>
          <w:sz w:val="22"/>
          <w:szCs w:val="22"/>
          <w:u w:val="none"/>
        </w:rPr>
        <w:t xml:space="preserve">Pour s’en débarrasser, </w:t>
      </w:r>
      <w:r w:rsidR="00F22BD8">
        <w:rPr>
          <w:b w:val="0"/>
          <w:bCs w:val="0"/>
          <w:sz w:val="22"/>
          <w:szCs w:val="22"/>
          <w:u w:val="none"/>
        </w:rPr>
        <w:t>on recommande d’abord de ne pas en planter sur votre propriété. Il faut extraire les racines et les rhizomes du sol et de laisser sécher au soleil. Ne pas jeter les résidus à la poubelle et jamais au compost afin d’éviter qu’elle se répandre de nouveau lorsque le compost sera utilisé.</w:t>
      </w:r>
    </w:p>
    <w:p w14:paraId="7BFF824C" w14:textId="77777777" w:rsidR="00EC583F" w:rsidRDefault="00EC583F" w:rsidP="00EC583F">
      <w:pPr>
        <w:pStyle w:val="titre1cahierFCS"/>
        <w:rPr>
          <w:b w:val="0"/>
          <w:bCs w:val="0"/>
          <w:sz w:val="22"/>
          <w:szCs w:val="22"/>
          <w:u w:val="none"/>
        </w:rPr>
      </w:pPr>
    </w:p>
    <w:p w14:paraId="1436A3E2" w14:textId="68B35BB0" w:rsidR="00EC583F" w:rsidRDefault="00EC583F" w:rsidP="00EC583F">
      <w:pPr>
        <w:pStyle w:val="titre1cahierFCS"/>
        <w:rPr>
          <w:b w:val="0"/>
          <w:bCs w:val="0"/>
          <w:sz w:val="22"/>
          <w:szCs w:val="22"/>
          <w:u w:val="none"/>
        </w:rPr>
      </w:pPr>
      <w:r>
        <w:rPr>
          <w:b w:val="0"/>
          <w:bCs w:val="0"/>
          <w:sz w:val="22"/>
          <w:szCs w:val="22"/>
          <w:u w:val="none"/>
        </w:rPr>
        <w:t xml:space="preserve">Il est très important de signaler sa présence au Ministère de l’Environnement, de la Lutte contre les changements climatiques, de la Faune et des Parcs et à </w:t>
      </w:r>
      <w:r w:rsidR="00F22BD8">
        <w:rPr>
          <w:b w:val="0"/>
          <w:bCs w:val="0"/>
          <w:sz w:val="22"/>
          <w:szCs w:val="22"/>
          <w:u w:val="none"/>
        </w:rPr>
        <w:t>l’Organisme de bassin versant de votre secteur.</w:t>
      </w:r>
    </w:p>
    <w:p w14:paraId="54B888B7" w14:textId="77777777" w:rsidR="00F22BD8" w:rsidRDefault="00F22BD8" w:rsidP="00EC583F">
      <w:pPr>
        <w:pStyle w:val="titre1cahierFCS"/>
        <w:rPr>
          <w:b w:val="0"/>
          <w:bCs w:val="0"/>
          <w:sz w:val="22"/>
          <w:szCs w:val="22"/>
          <w:u w:val="none"/>
        </w:rPr>
      </w:pPr>
    </w:p>
    <w:p w14:paraId="2D2708ED" w14:textId="51B02ACB" w:rsidR="00F22BD8" w:rsidRDefault="00F22BD8" w:rsidP="00EC583F">
      <w:pPr>
        <w:pStyle w:val="titre1cahierFCS"/>
        <w:rPr>
          <w:b w:val="0"/>
          <w:bCs w:val="0"/>
          <w:sz w:val="22"/>
          <w:szCs w:val="22"/>
          <w:u w:val="none"/>
        </w:rPr>
      </w:pPr>
      <w:r>
        <w:rPr>
          <w:noProof/>
        </w:rPr>
        <w:drawing>
          <wp:inline distT="0" distB="0" distL="0" distR="0" wp14:anchorId="1FF1A379" wp14:editId="06E2AAF2">
            <wp:extent cx="2845866" cy="2132965"/>
            <wp:effectExtent l="0" t="0" r="0" b="0"/>
            <wp:docPr id="832210952" name="Image 832210952" descr="Renouée du Japon | Iri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nouée du Japon | Irii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70748" cy="2151614"/>
                    </a:xfrm>
                    <a:prstGeom prst="rect">
                      <a:avLst/>
                    </a:prstGeom>
                    <a:noFill/>
                    <a:ln>
                      <a:noFill/>
                    </a:ln>
                  </pic:spPr>
                </pic:pic>
              </a:graphicData>
            </a:graphic>
          </wp:inline>
        </w:drawing>
      </w:r>
      <w:r w:rsidRPr="00F22BD8">
        <w:rPr>
          <w:noProof/>
        </w:rPr>
        <w:t xml:space="preserve"> </w:t>
      </w:r>
      <w:r>
        <w:rPr>
          <w:noProof/>
        </w:rPr>
        <w:drawing>
          <wp:inline distT="0" distB="0" distL="0" distR="0" wp14:anchorId="283F0D49" wp14:editId="3B1A9C15">
            <wp:extent cx="2552700" cy="2127250"/>
            <wp:effectExtent l="0" t="0" r="0" b="0"/>
            <wp:docPr id="2130105398" name="Image 1" descr="Comment se débarrasser de la renouée du Japon – les experts partag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ent se débarrasser de la renouée du Japon – les experts partagent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58576" cy="2132147"/>
                    </a:xfrm>
                    <a:prstGeom prst="rect">
                      <a:avLst/>
                    </a:prstGeom>
                    <a:noFill/>
                    <a:ln>
                      <a:noFill/>
                    </a:ln>
                  </pic:spPr>
                </pic:pic>
              </a:graphicData>
            </a:graphic>
          </wp:inline>
        </w:drawing>
      </w:r>
    </w:p>
    <w:p w14:paraId="4213ED42" w14:textId="77777777" w:rsidR="00250B9E" w:rsidRDefault="00250B9E">
      <w:pPr>
        <w:pStyle w:val="titre1cahierFCS"/>
        <w:rPr>
          <w:rFonts w:ascii="Bookman Old Style" w:hAnsi="Bookman Old Style"/>
          <w:sz w:val="36"/>
        </w:rPr>
      </w:pPr>
    </w:p>
    <w:p w14:paraId="3F094B5B" w14:textId="77777777" w:rsidR="00250B9E" w:rsidRDefault="00250B9E">
      <w:pPr>
        <w:pStyle w:val="titre1cahierFCS"/>
        <w:rPr>
          <w:rFonts w:ascii="Bookman Old Style" w:hAnsi="Bookman Old Style"/>
          <w:sz w:val="36"/>
        </w:rPr>
      </w:pPr>
    </w:p>
    <w:p w14:paraId="2CFBD24F" w14:textId="77777777" w:rsidR="00DE3520" w:rsidRDefault="00DE3520" w:rsidP="00DE3520">
      <w:pPr>
        <w:pStyle w:val="titre1cahierFCS"/>
        <w:rPr>
          <w:szCs w:val="28"/>
          <w:u w:val="none"/>
        </w:rPr>
      </w:pPr>
    </w:p>
    <w:p w14:paraId="031B9E6D" w14:textId="77777777" w:rsidR="00DE3520" w:rsidRDefault="00DE3520" w:rsidP="00DE3520">
      <w:pPr>
        <w:pStyle w:val="titre1cahierFCS"/>
        <w:rPr>
          <w:szCs w:val="28"/>
          <w:u w:val="none"/>
        </w:rPr>
      </w:pPr>
    </w:p>
    <w:p w14:paraId="7A8EDA57" w14:textId="77777777" w:rsidR="00DE3520" w:rsidRDefault="00DE3520" w:rsidP="00DE3520">
      <w:pPr>
        <w:pStyle w:val="titre1cahierFCS"/>
        <w:rPr>
          <w:szCs w:val="28"/>
          <w:u w:val="none"/>
        </w:rPr>
      </w:pPr>
    </w:p>
    <w:p w14:paraId="27828C6A" w14:textId="77777777" w:rsidR="00DE3520" w:rsidRDefault="00DE3520" w:rsidP="00DE3520">
      <w:pPr>
        <w:pStyle w:val="titre1cahierFCS"/>
        <w:rPr>
          <w:szCs w:val="28"/>
          <w:u w:val="none"/>
        </w:rPr>
      </w:pPr>
    </w:p>
    <w:p w14:paraId="10AADE66" w14:textId="77777777" w:rsidR="00DE3520" w:rsidRDefault="00DE3520" w:rsidP="00DE3520">
      <w:pPr>
        <w:pStyle w:val="titre1cahierFCS"/>
        <w:rPr>
          <w:szCs w:val="28"/>
          <w:u w:val="none"/>
        </w:rPr>
      </w:pPr>
    </w:p>
    <w:p w14:paraId="7B181DAF" w14:textId="77777777" w:rsidR="00DE3520" w:rsidRDefault="00DE3520" w:rsidP="00DE3520">
      <w:pPr>
        <w:pStyle w:val="titre1cahierFCS"/>
        <w:rPr>
          <w:szCs w:val="28"/>
          <w:u w:val="none"/>
        </w:rPr>
      </w:pPr>
    </w:p>
    <w:p w14:paraId="6265F062" w14:textId="77777777" w:rsidR="00DE3520" w:rsidRDefault="00DE3520" w:rsidP="00DE3520">
      <w:pPr>
        <w:pStyle w:val="titre1cahierFCS"/>
        <w:rPr>
          <w:szCs w:val="28"/>
          <w:u w:val="none"/>
        </w:rPr>
      </w:pPr>
    </w:p>
    <w:p w14:paraId="22C166C8" w14:textId="77777777" w:rsidR="00DE3520" w:rsidRDefault="00DE3520" w:rsidP="00DE3520">
      <w:pPr>
        <w:pStyle w:val="titre1cahierFCS"/>
        <w:rPr>
          <w:szCs w:val="28"/>
          <w:u w:val="none"/>
        </w:rPr>
      </w:pPr>
    </w:p>
    <w:p w14:paraId="7B3BBC47" w14:textId="77777777" w:rsidR="00DE3520" w:rsidRDefault="00DE3520" w:rsidP="00DE3520">
      <w:pPr>
        <w:pStyle w:val="titre1cahierFCS"/>
        <w:rPr>
          <w:szCs w:val="28"/>
          <w:u w:val="none"/>
        </w:rPr>
      </w:pPr>
    </w:p>
    <w:p w14:paraId="15D8CDF0" w14:textId="77777777" w:rsidR="00DE3520" w:rsidRDefault="00DE3520" w:rsidP="00DE3520">
      <w:pPr>
        <w:pStyle w:val="titre1cahierFCS"/>
        <w:rPr>
          <w:szCs w:val="28"/>
          <w:u w:val="none"/>
        </w:rPr>
      </w:pPr>
    </w:p>
    <w:p w14:paraId="5E9F228F" w14:textId="77777777" w:rsidR="00DE3520" w:rsidRDefault="00DE3520" w:rsidP="00DE3520">
      <w:pPr>
        <w:pStyle w:val="titre1cahierFCS"/>
        <w:rPr>
          <w:szCs w:val="28"/>
          <w:u w:val="none"/>
        </w:rPr>
      </w:pPr>
    </w:p>
    <w:p w14:paraId="131F5F93" w14:textId="39612397" w:rsidR="00DE3520" w:rsidRDefault="00DE3520" w:rsidP="00DE3520">
      <w:pPr>
        <w:pStyle w:val="titre1cahierFCS"/>
        <w:rPr>
          <w:szCs w:val="28"/>
          <w:u w:val="none"/>
        </w:rPr>
      </w:pPr>
      <w:r>
        <w:rPr>
          <w:szCs w:val="28"/>
          <w:u w:val="none"/>
        </w:rPr>
        <w:lastRenderedPageBreak/>
        <w:t>L’agrile du frêne</w:t>
      </w:r>
    </w:p>
    <w:p w14:paraId="35A24BD1" w14:textId="77777777" w:rsidR="00DE3520" w:rsidRDefault="00DE3520" w:rsidP="00DE3520">
      <w:pPr>
        <w:pStyle w:val="titre1cahierFCS"/>
        <w:rPr>
          <w:szCs w:val="28"/>
          <w:u w:val="none"/>
        </w:rPr>
      </w:pPr>
    </w:p>
    <w:p w14:paraId="14957EB6" w14:textId="124F25D8" w:rsidR="00DE3520" w:rsidRDefault="00DE3520" w:rsidP="00DE3520">
      <w:pPr>
        <w:pStyle w:val="titre1cahierFCS"/>
        <w:rPr>
          <w:b w:val="0"/>
          <w:bCs w:val="0"/>
          <w:sz w:val="22"/>
          <w:szCs w:val="22"/>
          <w:u w:val="none"/>
          <w:shd w:val="clear" w:color="auto" w:fill="FFFFFF"/>
        </w:rPr>
      </w:pPr>
      <w:r w:rsidRPr="00DE3520">
        <w:rPr>
          <w:b w:val="0"/>
          <w:bCs w:val="0"/>
          <w:sz w:val="22"/>
          <w:szCs w:val="22"/>
          <w:u w:val="none"/>
        </w:rPr>
        <w:t>L’agrile est un petit insecte de couleur vert métallique à 4 ailes. À l’état de larve, il reste sous l’écorce des frênes. Il vit dans les frênes autant en ville qu’en forêt. Lorsque présent, on peut observer des lignes sinueuses sur le tronc et de petits trous en forme de D. Les adultes de l’agrile du frêne se nourrissent des feuilles et causent peu de dommages. Ce sont les larves qui minent les tissus vasculaires vivants de l’arbre et interrompent ainsi la translocation de l’eau et les nutriments et tuent les arbres.</w:t>
      </w:r>
      <w:r w:rsidRPr="00DE3520">
        <w:rPr>
          <w:b w:val="0"/>
          <w:bCs w:val="0"/>
          <w:sz w:val="22"/>
          <w:szCs w:val="22"/>
          <w:u w:val="none"/>
          <w:shd w:val="clear" w:color="auto" w:fill="FFFFFF"/>
        </w:rPr>
        <w:t xml:space="preserve"> Les feuilles des branches infestées jaunissent avant qu’elles ne se mettent à dépérir. À mesure que l’infestation s’intensifie, des fissures se développent dans l’écorce. Une fois l’arbre affaibli, les attaques s’intensifient. L’arbre meurt généralement au bout de deux à quatre ans</w:t>
      </w:r>
      <w:r>
        <w:rPr>
          <w:b w:val="0"/>
          <w:bCs w:val="0"/>
          <w:sz w:val="22"/>
          <w:szCs w:val="22"/>
          <w:u w:val="none"/>
          <w:shd w:val="clear" w:color="auto" w:fill="FFFFFF"/>
        </w:rPr>
        <w:t>.</w:t>
      </w:r>
    </w:p>
    <w:p w14:paraId="16A4D768" w14:textId="77777777" w:rsidR="00DE3520" w:rsidRDefault="00DE3520" w:rsidP="00DE3520">
      <w:pPr>
        <w:pStyle w:val="titre1cahierFCS"/>
        <w:rPr>
          <w:b w:val="0"/>
          <w:bCs w:val="0"/>
          <w:sz w:val="22"/>
          <w:szCs w:val="22"/>
          <w:u w:val="none"/>
          <w:shd w:val="clear" w:color="auto" w:fill="FFFFFF"/>
        </w:rPr>
      </w:pPr>
    </w:p>
    <w:p w14:paraId="09C87BC0" w14:textId="374D0536" w:rsidR="00DE3520" w:rsidRPr="00DE3520" w:rsidRDefault="00DE3520" w:rsidP="00DE3520">
      <w:pPr>
        <w:pStyle w:val="titre1cahierFCS"/>
        <w:rPr>
          <w:b w:val="0"/>
          <w:bCs w:val="0"/>
          <w:sz w:val="22"/>
          <w:szCs w:val="22"/>
          <w:u w:val="none"/>
        </w:rPr>
      </w:pPr>
      <w:r>
        <w:rPr>
          <w:b w:val="0"/>
          <w:bCs w:val="0"/>
          <w:sz w:val="22"/>
          <w:szCs w:val="22"/>
          <w:u w:val="none"/>
          <w:shd w:val="clear" w:color="auto" w:fill="FFFFFF"/>
        </w:rPr>
        <w:t xml:space="preserve">Il faut éviter de planter des frênes sur votre propriété et ne pas transporter de bois de frêne d’un endroit à un autre afin de limiter la propagation de l’agrile du frêne. </w:t>
      </w:r>
    </w:p>
    <w:p w14:paraId="462AD506" w14:textId="77777777" w:rsidR="00DE3520" w:rsidRDefault="00DE3520" w:rsidP="00DE3520">
      <w:pPr>
        <w:pStyle w:val="titre1cahierFCS"/>
        <w:rPr>
          <w:b w:val="0"/>
          <w:bCs w:val="0"/>
          <w:sz w:val="22"/>
          <w:szCs w:val="22"/>
          <w:u w:val="none"/>
        </w:rPr>
      </w:pPr>
    </w:p>
    <w:p w14:paraId="743B16E7" w14:textId="4337837D" w:rsidR="00DE3520" w:rsidRDefault="00DE3520" w:rsidP="00DE3520">
      <w:pPr>
        <w:pStyle w:val="titre1cahierFCS"/>
        <w:rPr>
          <w:b w:val="0"/>
          <w:bCs w:val="0"/>
          <w:sz w:val="22"/>
          <w:szCs w:val="22"/>
          <w:u w:val="none"/>
        </w:rPr>
      </w:pPr>
      <w:r>
        <w:rPr>
          <w:b w:val="0"/>
          <w:bCs w:val="0"/>
          <w:sz w:val="22"/>
          <w:szCs w:val="22"/>
          <w:u w:val="none"/>
        </w:rPr>
        <w:t>Il est très important de signaler sa présence à l’agence canadienne d’inspection des aliments et à votre Conseiller forestier.</w:t>
      </w:r>
    </w:p>
    <w:p w14:paraId="21F527B6" w14:textId="77777777" w:rsidR="00DE3520" w:rsidRDefault="00DE3520" w:rsidP="00DE3520">
      <w:pPr>
        <w:pStyle w:val="titre1cahierFCS"/>
        <w:rPr>
          <w:b w:val="0"/>
          <w:bCs w:val="0"/>
          <w:sz w:val="22"/>
          <w:szCs w:val="22"/>
          <w:u w:val="none"/>
        </w:rPr>
      </w:pPr>
    </w:p>
    <w:p w14:paraId="2F12988F" w14:textId="5CD7F8E4" w:rsidR="00250B9E" w:rsidRDefault="00DE3520" w:rsidP="00DE3520">
      <w:pPr>
        <w:pStyle w:val="titre1cahierFCS"/>
        <w:jc w:val="center"/>
        <w:rPr>
          <w:rFonts w:ascii="Bookman Old Style" w:hAnsi="Bookman Old Style"/>
          <w:sz w:val="36"/>
        </w:rPr>
      </w:pPr>
      <w:r>
        <w:rPr>
          <w:noProof/>
        </w:rPr>
        <w:drawing>
          <wp:inline distT="0" distB="0" distL="0" distR="0" wp14:anchorId="5398A8E8" wp14:editId="181D1548">
            <wp:extent cx="2371725" cy="2371725"/>
            <wp:effectExtent l="0" t="0" r="0" b="0"/>
            <wp:docPr id="1803456695" name="Image 1803456695" descr="Une image contenant plein air, bois, arbre, tromp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56695" name="Image 1803456695" descr="Une image contenant plein air, bois, arbre, trompe&#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1725" cy="2371725"/>
                    </a:xfrm>
                    <a:prstGeom prst="rect">
                      <a:avLst/>
                    </a:prstGeom>
                    <a:noFill/>
                    <a:ln>
                      <a:noFill/>
                    </a:ln>
                  </pic:spPr>
                </pic:pic>
              </a:graphicData>
            </a:graphic>
          </wp:inline>
        </w:drawing>
      </w:r>
      <w:r>
        <w:rPr>
          <w:noProof/>
        </w:rPr>
        <w:drawing>
          <wp:inline distT="0" distB="0" distL="0" distR="0" wp14:anchorId="38E7DCC1" wp14:editId="59D379D7">
            <wp:extent cx="2362200" cy="2362200"/>
            <wp:effectExtent l="0" t="0" r="0" b="0"/>
            <wp:docPr id="1207594314" name="Image 2" descr="Une image contenant vermine, arthropode, insecte, Macrophotographi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594314" name="Image 2" descr="Une image contenant vermine, arthropode, insecte, Macrophotographie&#10;&#10;Le contenu généré par l’IA peut êtr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62200" cy="2362200"/>
                    </a:xfrm>
                    <a:prstGeom prst="rect">
                      <a:avLst/>
                    </a:prstGeom>
                    <a:noFill/>
                    <a:ln>
                      <a:noFill/>
                    </a:ln>
                  </pic:spPr>
                </pic:pic>
              </a:graphicData>
            </a:graphic>
          </wp:inline>
        </w:drawing>
      </w:r>
    </w:p>
    <w:p w14:paraId="24144467" w14:textId="77777777" w:rsidR="00250B9E" w:rsidRDefault="00250B9E">
      <w:pPr>
        <w:pStyle w:val="titre1cahierFCS"/>
        <w:rPr>
          <w:rFonts w:ascii="Bookman Old Style" w:hAnsi="Bookman Old Style"/>
          <w:sz w:val="36"/>
        </w:rPr>
      </w:pPr>
    </w:p>
    <w:p w14:paraId="2AEF3A11" w14:textId="77777777" w:rsidR="00250B9E" w:rsidRDefault="00250B9E">
      <w:pPr>
        <w:pStyle w:val="titre1cahierFCS"/>
        <w:rPr>
          <w:rFonts w:ascii="Bookman Old Style" w:hAnsi="Bookman Old Style"/>
          <w:sz w:val="36"/>
        </w:rPr>
      </w:pPr>
    </w:p>
    <w:p w14:paraId="511152E7" w14:textId="77777777" w:rsidR="00250B9E" w:rsidRDefault="00250B9E">
      <w:pPr>
        <w:pStyle w:val="titre1cahierFCS"/>
        <w:rPr>
          <w:rFonts w:ascii="Bookman Old Style" w:hAnsi="Bookman Old Style"/>
          <w:sz w:val="36"/>
        </w:rPr>
      </w:pPr>
    </w:p>
    <w:p w14:paraId="1AA8D5C0" w14:textId="77777777" w:rsidR="00DE3520" w:rsidRDefault="00DE3520">
      <w:pPr>
        <w:pStyle w:val="titre1cahierFCS"/>
        <w:rPr>
          <w:rFonts w:ascii="Bookman Old Style" w:hAnsi="Bookman Old Style"/>
          <w:sz w:val="36"/>
        </w:rPr>
      </w:pPr>
    </w:p>
    <w:p w14:paraId="7B741208" w14:textId="77777777" w:rsidR="00DE3520" w:rsidRDefault="00DE3520">
      <w:pPr>
        <w:pStyle w:val="titre1cahierFCS"/>
        <w:rPr>
          <w:rFonts w:ascii="Bookman Old Style" w:hAnsi="Bookman Old Style"/>
          <w:sz w:val="36"/>
        </w:rPr>
      </w:pPr>
    </w:p>
    <w:p w14:paraId="322FC28A" w14:textId="4FE2A24F" w:rsidR="00C75129" w:rsidRDefault="00C75129">
      <w:pPr>
        <w:pStyle w:val="titre1cahierFCS"/>
      </w:pPr>
      <w:r>
        <w:rPr>
          <w:rFonts w:ascii="Bookman Old Style" w:hAnsi="Bookman Old Style"/>
          <w:sz w:val="36"/>
        </w:rPr>
        <w:lastRenderedPageBreak/>
        <w:t>Annexe 1 : Les 15 espèces végétales rares</w:t>
      </w:r>
      <w:r>
        <w:rPr>
          <w:rFonts w:ascii="Bookman Old Style" w:hAnsi="Bookman Old Style"/>
          <w:sz w:val="36"/>
          <w:vertAlign w:val="superscript"/>
        </w:rPr>
        <w:footnoteReference w:id="9"/>
      </w:r>
      <w:r>
        <w:rPr>
          <w:rFonts w:ascii="Bookman Old Style" w:hAnsi="Bookman Old Style"/>
          <w:sz w:val="36"/>
        </w:rPr>
        <w:t xml:space="preserve"> les plus fréquemment observées en milieu forestier par type d’habitat</w:t>
      </w:r>
      <w:bookmarkEnd w:id="36"/>
    </w:p>
    <w:p w14:paraId="6D46ED84" w14:textId="77777777" w:rsidR="00C75129" w:rsidRDefault="00C75129">
      <w:pPr>
        <w:pStyle w:val="titre1cahierFCS"/>
        <w:rPr>
          <w:b w:val="0"/>
          <w:bCs w:val="0"/>
          <w:sz w:val="22"/>
          <w:u w:val="none"/>
        </w:rPr>
      </w:pPr>
    </w:p>
    <w:p w14:paraId="5512C26F" w14:textId="77777777" w:rsidR="00C75129" w:rsidRDefault="00C75129">
      <w:pPr>
        <w:pStyle w:val="titre1cahierFCS"/>
        <w:rPr>
          <w:b w:val="0"/>
          <w:bCs w:val="0"/>
          <w:sz w:val="22"/>
          <w:u w:val="none"/>
        </w:rPr>
      </w:pPr>
    </w:p>
    <w:p w14:paraId="4BBA024D" w14:textId="77777777" w:rsidR="00C75129" w:rsidRDefault="00C75129">
      <w:pPr>
        <w:pStyle w:val="titre1cahierFCS"/>
        <w:rPr>
          <w:b w:val="0"/>
          <w:bCs w:val="0"/>
          <w:sz w:val="22"/>
          <w:u w:val="none"/>
        </w:rPr>
      </w:pPr>
    </w:p>
    <w:p w14:paraId="39F725FB" w14:textId="77777777" w:rsidR="00C75129" w:rsidRDefault="00C75129">
      <w:pPr>
        <w:pStyle w:val="titre1cahierFCS"/>
        <w:rPr>
          <w:b w:val="0"/>
          <w:bCs w:val="0"/>
          <w:sz w:val="22"/>
          <w:u w:val="none"/>
        </w:rPr>
      </w:pPr>
    </w:p>
    <w:p w14:paraId="5978D823" w14:textId="77777777" w:rsidR="00C75129" w:rsidRDefault="00C75129">
      <w:pPr>
        <w:pStyle w:val="titre1cahierFCS"/>
        <w:rPr>
          <w:b w:val="0"/>
          <w:bCs w:val="0"/>
          <w:sz w:val="22"/>
          <w:u w:val="none"/>
        </w:rPr>
      </w:pPr>
    </w:p>
    <w:p w14:paraId="0C089B46" w14:textId="77777777" w:rsidR="00C75129" w:rsidRDefault="00C75129">
      <w:pPr>
        <w:pStyle w:val="titre1cahierFCS"/>
        <w:rPr>
          <w:b w:val="0"/>
          <w:bCs w:val="0"/>
          <w:sz w:val="22"/>
          <w:u w:val="none"/>
        </w:rPr>
      </w:pPr>
    </w:p>
    <w:p w14:paraId="413976C4" w14:textId="77777777" w:rsidR="00C75129" w:rsidRDefault="00DF1776">
      <w:pPr>
        <w:pStyle w:val="titre1cahierFCS"/>
        <w:rPr>
          <w:b w:val="0"/>
          <w:bCs w:val="0"/>
          <w:sz w:val="22"/>
          <w:u w:val="none"/>
        </w:rPr>
      </w:pPr>
      <w:bookmarkStart w:id="37" w:name="_Toc276627478"/>
      <w:bookmarkStart w:id="38" w:name="_Toc276627737"/>
      <w:bookmarkStart w:id="39" w:name="_Toc276627798"/>
      <w:bookmarkStart w:id="40" w:name="_Toc276628388"/>
      <w:bookmarkStart w:id="41" w:name="_Toc276628627"/>
      <w:bookmarkStart w:id="42" w:name="_Toc276630135"/>
      <w:bookmarkStart w:id="43" w:name="_Toc276980543"/>
      <w:bookmarkStart w:id="44" w:name="_Toc276992292"/>
      <w:bookmarkStart w:id="45" w:name="_Toc276992327"/>
      <w:bookmarkStart w:id="46" w:name="_Toc455331386"/>
      <w:bookmarkStart w:id="47" w:name="_Toc455331597"/>
      <w:r>
        <w:rPr>
          <w:b w:val="0"/>
          <w:bCs w:val="0"/>
          <w:noProof/>
          <w:sz w:val="20"/>
          <w:u w:val="none"/>
          <w:lang w:eastAsia="fr-CA"/>
        </w:rPr>
        <w:drawing>
          <wp:anchor distT="0" distB="0" distL="114300" distR="114300" simplePos="0" relativeHeight="251647488" behindDoc="1" locked="0" layoutInCell="1" allowOverlap="1" wp14:anchorId="72F3764F" wp14:editId="010E9DAE">
            <wp:simplePos x="0" y="0"/>
            <wp:positionH relativeFrom="column">
              <wp:posOffset>0</wp:posOffset>
            </wp:positionH>
            <wp:positionV relativeFrom="paragraph">
              <wp:posOffset>-1270</wp:posOffset>
            </wp:positionV>
            <wp:extent cx="5600700" cy="3543935"/>
            <wp:effectExtent l="19050" t="0" r="0" b="0"/>
            <wp:wrapTight wrapText="bothSides">
              <wp:wrapPolygon edited="0">
                <wp:start x="7420" y="116"/>
                <wp:lineTo x="7420" y="1974"/>
                <wp:lineTo x="5510" y="3832"/>
                <wp:lineTo x="5510" y="4296"/>
                <wp:lineTo x="6980" y="5689"/>
                <wp:lineTo x="7420" y="5689"/>
                <wp:lineTo x="-73" y="6966"/>
                <wp:lineTo x="-73" y="7315"/>
                <wp:lineTo x="2131" y="7547"/>
                <wp:lineTo x="-73" y="8011"/>
                <wp:lineTo x="-73" y="9173"/>
                <wp:lineTo x="2939" y="9405"/>
                <wp:lineTo x="-73" y="9869"/>
                <wp:lineTo x="-73" y="20087"/>
                <wp:lineTo x="2351" y="20551"/>
                <wp:lineTo x="-73" y="20783"/>
                <wp:lineTo x="-73" y="21016"/>
                <wp:lineTo x="21600" y="21016"/>
                <wp:lineTo x="21600" y="116"/>
                <wp:lineTo x="7420" y="116"/>
              </wp:wrapPolygon>
            </wp:wrapTight>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srcRect t="11751" b="4944"/>
                    <a:stretch>
                      <a:fillRect/>
                    </a:stretch>
                  </pic:blipFill>
                  <pic:spPr bwMode="auto">
                    <a:xfrm>
                      <a:off x="0" y="0"/>
                      <a:ext cx="5600700" cy="3543935"/>
                    </a:xfrm>
                    <a:prstGeom prst="rect">
                      <a:avLst/>
                    </a:prstGeom>
                    <a:noFill/>
                    <a:ln w="9525">
                      <a:noFill/>
                      <a:miter lim="800000"/>
                      <a:headEnd/>
                      <a:tailEnd/>
                    </a:ln>
                  </pic:spPr>
                </pic:pic>
              </a:graphicData>
            </a:graphic>
          </wp:anchor>
        </w:drawing>
      </w:r>
      <w:bookmarkEnd w:id="37"/>
      <w:bookmarkEnd w:id="38"/>
      <w:bookmarkEnd w:id="39"/>
      <w:bookmarkEnd w:id="40"/>
      <w:bookmarkEnd w:id="41"/>
      <w:bookmarkEnd w:id="42"/>
      <w:bookmarkEnd w:id="43"/>
      <w:bookmarkEnd w:id="44"/>
      <w:bookmarkEnd w:id="45"/>
      <w:bookmarkEnd w:id="46"/>
      <w:bookmarkEnd w:id="47"/>
    </w:p>
    <w:p w14:paraId="548E08BB" w14:textId="77777777" w:rsidR="00C75129" w:rsidRDefault="00C75129">
      <w:pPr>
        <w:pStyle w:val="titre1cahierFCS"/>
        <w:rPr>
          <w:b w:val="0"/>
          <w:bCs w:val="0"/>
          <w:sz w:val="22"/>
          <w:u w:val="none"/>
        </w:rPr>
      </w:pPr>
    </w:p>
    <w:p w14:paraId="67F1CB5E" w14:textId="77777777" w:rsidR="00C75129" w:rsidRDefault="00C75129">
      <w:pPr>
        <w:pStyle w:val="titre1cahierFCS"/>
        <w:rPr>
          <w:sz w:val="22"/>
        </w:rPr>
      </w:pPr>
    </w:p>
    <w:p w14:paraId="4213C265" w14:textId="77777777" w:rsidR="00C75129" w:rsidRDefault="00C75129">
      <w:pPr>
        <w:pStyle w:val="titre1cahierFCS"/>
      </w:pPr>
      <w:r>
        <w:rPr>
          <w:sz w:val="22"/>
        </w:rPr>
        <w:br w:type="page"/>
      </w:r>
      <w:bookmarkStart w:id="48" w:name="_Toc455331598"/>
      <w:r>
        <w:rPr>
          <w:rFonts w:ascii="Bookman Old Style" w:hAnsi="Bookman Old Style"/>
          <w:sz w:val="36"/>
        </w:rPr>
        <w:lastRenderedPageBreak/>
        <w:t>Annexe 2 : Les 23 espèces fauniques rares</w:t>
      </w:r>
      <w:r>
        <w:rPr>
          <w:rFonts w:ascii="Bookman Old Style" w:hAnsi="Bookman Old Style"/>
          <w:sz w:val="36"/>
          <w:vertAlign w:val="superscript"/>
        </w:rPr>
        <w:footnoteReference w:id="10"/>
      </w:r>
      <w:r>
        <w:rPr>
          <w:rFonts w:ascii="Bookman Old Style" w:hAnsi="Bookman Old Style"/>
          <w:sz w:val="36"/>
        </w:rPr>
        <w:t xml:space="preserve"> les plus fréquemment observées en milieu forestier par type d’habitat</w:t>
      </w:r>
      <w:bookmarkEnd w:id="48"/>
    </w:p>
    <w:p w14:paraId="0B157017" w14:textId="77777777" w:rsidR="00C75129" w:rsidRDefault="00C75129">
      <w:pPr>
        <w:pStyle w:val="titre1cahierFCS"/>
        <w:rPr>
          <w:b w:val="0"/>
          <w:bCs w:val="0"/>
          <w:sz w:val="22"/>
          <w:u w:val="none"/>
        </w:rPr>
      </w:pPr>
    </w:p>
    <w:p w14:paraId="5079DC33" w14:textId="77777777" w:rsidR="00C75129" w:rsidRDefault="00C75129"/>
    <w:p w14:paraId="6E01730E" w14:textId="77777777" w:rsidR="00C75129" w:rsidRDefault="00C75129"/>
    <w:p w14:paraId="48A7DAD1" w14:textId="77777777" w:rsidR="00C75129" w:rsidRDefault="00DF1776">
      <w:r>
        <w:rPr>
          <w:noProof/>
          <w:sz w:val="20"/>
          <w:lang w:eastAsia="fr-CA"/>
        </w:rPr>
        <w:drawing>
          <wp:anchor distT="0" distB="0" distL="114300" distR="114300" simplePos="0" relativeHeight="251648512" behindDoc="1" locked="0" layoutInCell="1" allowOverlap="1" wp14:anchorId="28C3BBC2" wp14:editId="7806C702">
            <wp:simplePos x="0" y="0"/>
            <wp:positionH relativeFrom="column">
              <wp:posOffset>0</wp:posOffset>
            </wp:positionH>
            <wp:positionV relativeFrom="paragraph">
              <wp:posOffset>222885</wp:posOffset>
            </wp:positionV>
            <wp:extent cx="5715000" cy="4315460"/>
            <wp:effectExtent l="19050" t="0" r="0" b="0"/>
            <wp:wrapTight wrapText="bothSides">
              <wp:wrapPolygon edited="0">
                <wp:start x="8568" y="286"/>
                <wp:lineTo x="-72" y="858"/>
                <wp:lineTo x="-72" y="1049"/>
                <wp:lineTo x="8568" y="1812"/>
                <wp:lineTo x="8568" y="3337"/>
                <wp:lineTo x="3096" y="4291"/>
                <wp:lineTo x="936" y="4768"/>
                <wp:lineTo x="-72" y="5244"/>
                <wp:lineTo x="-72" y="7533"/>
                <wp:lineTo x="5616" y="7914"/>
                <wp:lineTo x="-72" y="8009"/>
                <wp:lineTo x="-72" y="10870"/>
                <wp:lineTo x="360" y="10965"/>
                <wp:lineTo x="5256" y="10965"/>
                <wp:lineTo x="-72" y="11347"/>
                <wp:lineTo x="-72" y="15542"/>
                <wp:lineTo x="5328" y="15542"/>
                <wp:lineTo x="-72" y="16019"/>
                <wp:lineTo x="-72" y="18212"/>
                <wp:lineTo x="2736" y="18593"/>
                <wp:lineTo x="-72" y="18784"/>
                <wp:lineTo x="0" y="21549"/>
                <wp:lineTo x="8064" y="21549"/>
                <wp:lineTo x="14904" y="21549"/>
                <wp:lineTo x="21600" y="20882"/>
                <wp:lineTo x="21600" y="286"/>
                <wp:lineTo x="8568" y="286"/>
              </wp:wrapPolygon>
            </wp:wrapTight>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srcRect t="8350" b="2542"/>
                    <a:stretch>
                      <a:fillRect/>
                    </a:stretch>
                  </pic:blipFill>
                  <pic:spPr bwMode="auto">
                    <a:xfrm>
                      <a:off x="0" y="0"/>
                      <a:ext cx="5715000" cy="4315460"/>
                    </a:xfrm>
                    <a:prstGeom prst="rect">
                      <a:avLst/>
                    </a:prstGeom>
                    <a:noFill/>
                    <a:ln w="9525">
                      <a:noFill/>
                      <a:miter lim="800000"/>
                      <a:headEnd/>
                      <a:tailEnd/>
                    </a:ln>
                  </pic:spPr>
                </pic:pic>
              </a:graphicData>
            </a:graphic>
          </wp:anchor>
        </w:drawing>
      </w:r>
    </w:p>
    <w:p w14:paraId="6A827225" w14:textId="77777777" w:rsidR="00C75129" w:rsidRDefault="00C75129"/>
    <w:p w14:paraId="2961D6B3" w14:textId="77777777" w:rsidR="00C75129" w:rsidRDefault="00C75129">
      <w:pPr>
        <w:pStyle w:val="titre1cahierFCS"/>
      </w:pPr>
    </w:p>
    <w:p w14:paraId="29766207" w14:textId="77777777" w:rsidR="00C75129" w:rsidRDefault="00C75129"/>
    <w:p w14:paraId="3D9B6795" w14:textId="77777777" w:rsidR="00C75129" w:rsidRDefault="00C75129"/>
    <w:p w14:paraId="0DE18C15" w14:textId="77777777" w:rsidR="00C75129" w:rsidRDefault="00C75129"/>
    <w:p w14:paraId="20C7CA03" w14:textId="77777777" w:rsidR="00C75129" w:rsidRDefault="00C75129"/>
    <w:p w14:paraId="2B9D9A66" w14:textId="77777777" w:rsidR="00C75129" w:rsidRDefault="00C75129"/>
    <w:p w14:paraId="58391591" w14:textId="77777777" w:rsidR="00C75129" w:rsidRDefault="00C75129"/>
    <w:p w14:paraId="20FD45B4" w14:textId="77777777" w:rsidR="00B0005A" w:rsidRDefault="00C75129">
      <w:pPr>
        <w:pStyle w:val="titre1cahierFCS"/>
      </w:pPr>
      <w:r>
        <w:br w:type="page"/>
      </w:r>
      <w:bookmarkStart w:id="49" w:name="_Toc455331599"/>
      <w:r w:rsidR="00B0005A">
        <w:rPr>
          <w:rFonts w:ascii="Bookman Old Style" w:hAnsi="Bookman Old Style"/>
          <w:sz w:val="36"/>
        </w:rPr>
        <w:lastRenderedPageBreak/>
        <w:t>Annexe 3: Consignes de structures résiduelles</w:t>
      </w:r>
      <w:bookmarkEnd w:id="49"/>
    </w:p>
    <w:p w14:paraId="2F67BEB1" w14:textId="77777777" w:rsidR="00B0005A" w:rsidRDefault="00B0005A">
      <w:pPr>
        <w:pStyle w:val="titre1cahierFCS"/>
      </w:pPr>
    </w:p>
    <w:p w14:paraId="7DD6B68D" w14:textId="77777777" w:rsidR="0012544E" w:rsidRPr="0012544E" w:rsidRDefault="0012544E" w:rsidP="0012544E">
      <w:pPr>
        <w:spacing w:after="200" w:line="276" w:lineRule="auto"/>
        <w:jc w:val="both"/>
        <w:rPr>
          <w:rFonts w:ascii="Arial" w:eastAsiaTheme="minorHAnsi" w:hAnsi="Arial" w:cs="Arial"/>
          <w:sz w:val="22"/>
          <w:szCs w:val="22"/>
          <w:lang w:eastAsia="en-US"/>
        </w:rPr>
      </w:pPr>
      <w:r w:rsidRPr="0012544E">
        <w:rPr>
          <w:rFonts w:ascii="Arial" w:eastAsiaTheme="minorHAnsi" w:hAnsi="Arial" w:cs="Arial"/>
          <w:b/>
          <w:sz w:val="22"/>
          <w:szCs w:val="22"/>
          <w:u w:val="single"/>
          <w:lang w:eastAsia="en-US"/>
        </w:rPr>
        <w:t>Dans la majorité des secteurs de coupe partielle ou totale</w:t>
      </w:r>
      <w:r w:rsidRPr="0012544E">
        <w:rPr>
          <w:rFonts w:ascii="Arial" w:eastAsiaTheme="minorHAnsi" w:hAnsi="Arial" w:cs="Arial"/>
          <w:sz w:val="22"/>
          <w:szCs w:val="22"/>
          <w:lang w:eastAsia="en-US"/>
        </w:rPr>
        <w:t xml:space="preserve">, il est </w:t>
      </w:r>
      <w:r w:rsidRPr="0012544E">
        <w:rPr>
          <w:rFonts w:ascii="Arial" w:eastAsiaTheme="minorHAnsi" w:hAnsi="Arial" w:cs="Arial"/>
          <w:sz w:val="22"/>
          <w:szCs w:val="22"/>
          <w:u w:val="single"/>
          <w:lang w:eastAsia="en-US"/>
        </w:rPr>
        <w:t>suggéré</w:t>
      </w:r>
      <w:r w:rsidRPr="0012544E">
        <w:rPr>
          <w:rFonts w:ascii="Arial" w:eastAsiaTheme="minorHAnsi" w:hAnsi="Arial" w:cs="Arial"/>
          <w:sz w:val="22"/>
          <w:szCs w:val="22"/>
          <w:lang w:eastAsia="en-US"/>
        </w:rPr>
        <w:t xml:space="preserve"> de conserver, si présents avant traitement, 10 à 12 éléments structuraux par hectare (individuellement et idéalement en bosquets) : </w:t>
      </w:r>
    </w:p>
    <w:p w14:paraId="31263AC8" w14:textId="77777777" w:rsidR="0012544E" w:rsidRPr="0012544E" w:rsidRDefault="0012544E" w:rsidP="0012544E">
      <w:pPr>
        <w:numPr>
          <w:ilvl w:val="1"/>
          <w:numId w:val="16"/>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des chicots non dangereux (prioritairement en feuillus durs et les plus gros);</w:t>
      </w:r>
    </w:p>
    <w:p w14:paraId="22A9D25D" w14:textId="77777777" w:rsidR="0012544E" w:rsidRPr="0012544E" w:rsidRDefault="0012544E" w:rsidP="0012544E">
      <w:pPr>
        <w:numPr>
          <w:ilvl w:val="1"/>
          <w:numId w:val="16"/>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 xml:space="preserve">des arbres fauniques (arbre vivant avec préférablement un diamètre supérieur à </w:t>
      </w:r>
      <w:smartTag w:uri="urn:schemas-microsoft-com:office:smarttags" w:element="metricconverter">
        <w:smartTagPr>
          <w:attr w:name="ProductID" w:val="35 cm"/>
        </w:smartTagPr>
        <w:r w:rsidRPr="0012544E">
          <w:rPr>
            <w:rFonts w:ascii="Arial" w:eastAsiaTheme="minorHAnsi" w:hAnsi="Arial" w:cs="Arial"/>
            <w:sz w:val="22"/>
            <w:szCs w:val="22"/>
            <w:lang w:eastAsia="en-US"/>
          </w:rPr>
          <w:t>35 cm</w:t>
        </w:r>
      </w:smartTag>
      <w:r w:rsidRPr="0012544E">
        <w:rPr>
          <w:rFonts w:ascii="Arial" w:eastAsiaTheme="minorHAnsi" w:hAnsi="Arial" w:cs="Arial"/>
          <w:sz w:val="22"/>
          <w:szCs w:val="22"/>
          <w:lang w:eastAsia="en-US"/>
        </w:rPr>
        <w:t xml:space="preserve"> avec un trou de pic, un nid d’oiseau, une cavité d’abri ou autre signe d’utilisation…);</w:t>
      </w:r>
    </w:p>
    <w:p w14:paraId="67F80D1A" w14:textId="77777777" w:rsidR="0012544E" w:rsidRPr="0012544E" w:rsidRDefault="0012544E" w:rsidP="0012544E">
      <w:pPr>
        <w:numPr>
          <w:ilvl w:val="1"/>
          <w:numId w:val="16"/>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des arbres vétérans (arbre ayant survécu à une intervention ou perturbation antérieure)</w:t>
      </w:r>
    </w:p>
    <w:p w14:paraId="321B9E0D" w14:textId="77777777" w:rsidR="0012544E" w:rsidRPr="0012544E" w:rsidRDefault="0012544E" w:rsidP="0012544E">
      <w:pPr>
        <w:numPr>
          <w:ilvl w:val="1"/>
          <w:numId w:val="16"/>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des arbres rares pour le site (pin blanc, thuya, chêne rouge, bouleau jaune et autres essences peu communes);</w:t>
      </w:r>
    </w:p>
    <w:p w14:paraId="688B1902" w14:textId="77777777" w:rsidR="0012544E" w:rsidRPr="0012544E" w:rsidRDefault="0012544E" w:rsidP="0012544E">
      <w:pPr>
        <w:numPr>
          <w:ilvl w:val="1"/>
          <w:numId w:val="16"/>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des arbres fruitiers (pommier, sureau, sorbier, amélanchier, noisetier, cerisiers, viorne);</w:t>
      </w:r>
    </w:p>
    <w:p w14:paraId="55188338" w14:textId="649C37C7" w:rsidR="0012544E" w:rsidRPr="0012544E" w:rsidRDefault="0012544E" w:rsidP="0012544E">
      <w:pPr>
        <w:numPr>
          <w:ilvl w:val="1"/>
          <w:numId w:val="16"/>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des ilots de régénération naturelle et/ou de broussailles non-nuisibles à la régénération.</w:t>
      </w:r>
    </w:p>
    <w:p w14:paraId="286EE345" w14:textId="77777777" w:rsidR="0012544E" w:rsidRPr="0012544E" w:rsidRDefault="0012544E" w:rsidP="0012544E">
      <w:pPr>
        <w:spacing w:after="200" w:line="276" w:lineRule="auto"/>
        <w:jc w:val="both"/>
        <w:rPr>
          <w:rFonts w:ascii="Arial" w:eastAsiaTheme="minorHAnsi" w:hAnsi="Arial" w:cs="Arial"/>
          <w:b/>
          <w:sz w:val="22"/>
          <w:szCs w:val="22"/>
          <w:u w:val="single"/>
          <w:lang w:eastAsia="en-US"/>
        </w:rPr>
      </w:pPr>
      <w:r w:rsidRPr="0012544E">
        <w:rPr>
          <w:rFonts w:ascii="Arial" w:eastAsiaTheme="minorHAnsi" w:hAnsi="Arial" w:cs="Arial"/>
          <w:b/>
          <w:sz w:val="22"/>
          <w:szCs w:val="22"/>
          <w:u w:val="single"/>
          <w:lang w:eastAsia="en-US"/>
        </w:rPr>
        <w:t xml:space="preserve">Dans les coupes totales de </w:t>
      </w:r>
      <w:smartTag w:uri="urn:schemas-microsoft-com:office:smarttags" w:element="metricconverter">
        <w:smartTagPr>
          <w:attr w:name="ProductID" w:val="5 ha"/>
        </w:smartTagPr>
        <w:r w:rsidRPr="0012544E">
          <w:rPr>
            <w:rFonts w:ascii="Arial" w:eastAsiaTheme="minorHAnsi" w:hAnsi="Arial" w:cs="Arial"/>
            <w:b/>
            <w:sz w:val="22"/>
            <w:szCs w:val="22"/>
            <w:u w:val="single"/>
            <w:lang w:eastAsia="en-US"/>
          </w:rPr>
          <w:t>5 ha</w:t>
        </w:r>
      </w:smartTag>
      <w:r w:rsidRPr="0012544E">
        <w:rPr>
          <w:rFonts w:ascii="Arial" w:eastAsiaTheme="minorHAnsi" w:hAnsi="Arial" w:cs="Arial"/>
          <w:b/>
          <w:sz w:val="22"/>
          <w:szCs w:val="22"/>
          <w:u w:val="single"/>
          <w:lang w:eastAsia="en-US"/>
        </w:rPr>
        <w:t xml:space="preserve"> et plus :</w:t>
      </w:r>
    </w:p>
    <w:p w14:paraId="4111A56F" w14:textId="77777777" w:rsidR="0012544E" w:rsidRPr="0012544E" w:rsidRDefault="0012544E" w:rsidP="0012544E">
      <w:p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u w:val="single"/>
          <w:lang w:eastAsia="en-US"/>
        </w:rPr>
        <w:t>Compléter OBLIGATOIREMENT ce qui précède afin d'avoir en moyenne 25 à 30 arbres par hectare</w:t>
      </w:r>
      <w:r w:rsidRPr="0012544E">
        <w:rPr>
          <w:rFonts w:ascii="Arial" w:eastAsiaTheme="minorHAnsi" w:hAnsi="Arial" w:cs="Arial"/>
          <w:sz w:val="22"/>
          <w:szCs w:val="22"/>
          <w:lang w:eastAsia="en-US"/>
        </w:rPr>
        <w:t xml:space="preserve">, conservés individuellement ou IDÉALEMENT en bosquets de taille variable, visant à créer des zones internes non perturbées : </w:t>
      </w:r>
    </w:p>
    <w:p w14:paraId="5D046538" w14:textId="77777777" w:rsidR="0012544E" w:rsidRPr="0012544E" w:rsidRDefault="0012544E" w:rsidP="0012544E">
      <w:pPr>
        <w:spacing w:after="200" w:line="276" w:lineRule="auto"/>
        <w:ind w:firstLine="708"/>
        <w:jc w:val="both"/>
        <w:rPr>
          <w:rFonts w:ascii="Arial" w:eastAsiaTheme="minorHAnsi" w:hAnsi="Arial" w:cs="Arial"/>
          <w:b/>
          <w:sz w:val="22"/>
          <w:szCs w:val="22"/>
          <w:u w:val="single"/>
          <w:lang w:eastAsia="en-US"/>
        </w:rPr>
      </w:pPr>
      <w:r w:rsidRPr="0012544E">
        <w:rPr>
          <w:rFonts w:ascii="Arial" w:eastAsiaTheme="minorHAnsi" w:hAnsi="Arial" w:cs="Arial"/>
          <w:b/>
          <w:sz w:val="22"/>
          <w:szCs w:val="22"/>
          <w:u w:val="single"/>
          <w:lang w:eastAsia="en-US"/>
        </w:rPr>
        <w:t>Bosquets</w:t>
      </w:r>
    </w:p>
    <w:p w14:paraId="0CAC03A4" w14:textId="77777777" w:rsidR="0012544E" w:rsidRPr="0012544E" w:rsidRDefault="0012544E" w:rsidP="0012544E">
      <w:pPr>
        <w:numPr>
          <w:ilvl w:val="0"/>
          <w:numId w:val="17"/>
        </w:numPr>
        <w:tabs>
          <w:tab w:val="num" w:pos="1980"/>
        </w:tabs>
        <w:spacing w:after="200" w:line="276" w:lineRule="auto"/>
        <w:ind w:left="1980"/>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 xml:space="preserve">Devraient contenir </w:t>
      </w:r>
      <w:r w:rsidRPr="0012544E">
        <w:rPr>
          <w:rFonts w:ascii="Arial" w:eastAsiaTheme="minorHAnsi" w:hAnsi="Arial" w:cs="Arial"/>
          <w:b/>
          <w:sz w:val="22"/>
          <w:szCs w:val="22"/>
          <w:u w:val="single"/>
          <w:lang w:eastAsia="en-US"/>
        </w:rPr>
        <w:t>un ou plusieurs</w:t>
      </w:r>
      <w:r w:rsidRPr="0012544E">
        <w:rPr>
          <w:rFonts w:ascii="Arial" w:eastAsiaTheme="minorHAnsi" w:hAnsi="Arial" w:cs="Arial"/>
          <w:sz w:val="22"/>
          <w:szCs w:val="22"/>
          <w:lang w:eastAsia="en-US"/>
        </w:rPr>
        <w:t xml:space="preserve"> éléments structuraux et des espèces floristiques (flore) menacées (valériane, cypripède royal…);</w:t>
      </w:r>
    </w:p>
    <w:p w14:paraId="3E146C71" w14:textId="77777777" w:rsidR="0012544E" w:rsidRPr="0012544E" w:rsidRDefault="0012544E" w:rsidP="0012544E">
      <w:pPr>
        <w:numPr>
          <w:ilvl w:val="0"/>
          <w:numId w:val="17"/>
        </w:numPr>
        <w:tabs>
          <w:tab w:val="num" w:pos="1980"/>
        </w:tabs>
        <w:spacing w:after="200" w:line="276" w:lineRule="auto"/>
        <w:ind w:left="1980"/>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L’objectif devrait être de un (1) bosquet par hectare et bien répartie dans l’aire de récolte;</w:t>
      </w:r>
    </w:p>
    <w:p w14:paraId="3090F7EE" w14:textId="77777777" w:rsidR="0012544E" w:rsidRPr="0012544E" w:rsidRDefault="0012544E" w:rsidP="0012544E">
      <w:pPr>
        <w:numPr>
          <w:ilvl w:val="0"/>
          <w:numId w:val="17"/>
        </w:numPr>
        <w:tabs>
          <w:tab w:val="num" w:pos="1980"/>
        </w:tabs>
        <w:spacing w:after="200" w:line="276" w:lineRule="auto"/>
        <w:ind w:left="1980"/>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 xml:space="preserve">Devraient tendre à être représentatif du peuplement initial et ne </w:t>
      </w:r>
      <w:r w:rsidRPr="0012544E">
        <w:rPr>
          <w:rFonts w:ascii="Arial" w:eastAsiaTheme="minorHAnsi" w:hAnsi="Arial" w:cs="Arial"/>
          <w:color w:val="000000"/>
          <w:sz w:val="22"/>
          <w:szCs w:val="22"/>
          <w:lang w:eastAsia="fr-CA"/>
        </w:rPr>
        <w:t xml:space="preserve">fera pas l’objet d’une récolte avant au moins la </w:t>
      </w:r>
      <w:r w:rsidRPr="0012544E">
        <w:rPr>
          <w:rFonts w:ascii="Arial" w:eastAsiaTheme="minorHAnsi" w:hAnsi="Arial" w:cs="Arial"/>
          <w:sz w:val="22"/>
          <w:szCs w:val="22"/>
          <w:lang w:eastAsia="en-US"/>
        </w:rPr>
        <w:t>révolution suivante;</w:t>
      </w:r>
    </w:p>
    <w:p w14:paraId="448426E0" w14:textId="77777777" w:rsidR="0012544E" w:rsidRPr="0012544E" w:rsidRDefault="0012544E" w:rsidP="0012544E">
      <w:pPr>
        <w:numPr>
          <w:ilvl w:val="0"/>
          <w:numId w:val="17"/>
        </w:numPr>
        <w:tabs>
          <w:tab w:val="num" w:pos="1980"/>
        </w:tabs>
        <w:spacing w:after="200" w:line="276" w:lineRule="auto"/>
        <w:ind w:left="1980"/>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 xml:space="preserve">Séparés entre eux par une distance minimale de </w:t>
      </w:r>
      <w:smartTag w:uri="urn:schemas-microsoft-com:office:smarttags" w:element="metricconverter">
        <w:smartTagPr>
          <w:attr w:name="ProductID" w:val="50 m￨tres"/>
        </w:smartTagPr>
        <w:r w:rsidRPr="0012544E">
          <w:rPr>
            <w:rFonts w:ascii="Arial" w:eastAsiaTheme="minorHAnsi" w:hAnsi="Arial" w:cs="Arial"/>
            <w:sz w:val="22"/>
            <w:szCs w:val="22"/>
            <w:lang w:eastAsia="en-US"/>
          </w:rPr>
          <w:t>50 mètres</w:t>
        </w:r>
      </w:smartTag>
      <w:r w:rsidRPr="0012544E">
        <w:rPr>
          <w:rFonts w:ascii="Arial" w:eastAsiaTheme="minorHAnsi" w:hAnsi="Arial" w:cs="Arial"/>
          <w:sz w:val="22"/>
          <w:szCs w:val="22"/>
          <w:lang w:eastAsia="en-US"/>
        </w:rPr>
        <w:t xml:space="preserve"> et être à au moins </w:t>
      </w:r>
      <w:smartTag w:uri="urn:schemas-microsoft-com:office:smarttags" w:element="metricconverter">
        <w:smartTagPr>
          <w:attr w:name="ProductID" w:val="50 m￨tres"/>
        </w:smartTagPr>
        <w:r w:rsidRPr="0012544E">
          <w:rPr>
            <w:rFonts w:ascii="Arial" w:eastAsiaTheme="minorHAnsi" w:hAnsi="Arial" w:cs="Arial"/>
            <w:sz w:val="22"/>
            <w:szCs w:val="22"/>
            <w:lang w:eastAsia="en-US"/>
          </w:rPr>
          <w:t>50 mètres</w:t>
        </w:r>
      </w:smartTag>
      <w:r w:rsidRPr="0012544E">
        <w:rPr>
          <w:rFonts w:ascii="Arial" w:eastAsiaTheme="minorHAnsi" w:hAnsi="Arial" w:cs="Arial"/>
          <w:sz w:val="22"/>
          <w:szCs w:val="22"/>
          <w:lang w:eastAsia="en-US"/>
        </w:rPr>
        <w:t xml:space="preserve"> de la bordure;</w:t>
      </w:r>
    </w:p>
    <w:p w14:paraId="1CD428CF" w14:textId="77777777" w:rsidR="0012544E" w:rsidRPr="0012544E" w:rsidRDefault="0012544E" w:rsidP="0012544E">
      <w:pPr>
        <w:numPr>
          <w:ilvl w:val="0"/>
          <w:numId w:val="17"/>
        </w:numPr>
        <w:tabs>
          <w:tab w:val="num" w:pos="1980"/>
        </w:tabs>
        <w:spacing w:after="200" w:line="276" w:lineRule="auto"/>
        <w:ind w:left="1980"/>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 xml:space="preserve">Si sa superficie est supérieure à </w:t>
      </w:r>
      <w:smartTag w:uri="urn:schemas-microsoft-com:office:smarttags" w:element="metricconverter">
        <w:smartTagPr>
          <w:attr w:name="ProductID" w:val="0.2 ha"/>
        </w:smartTagPr>
        <w:r w:rsidRPr="0012544E">
          <w:rPr>
            <w:rFonts w:ascii="Arial" w:eastAsiaTheme="minorHAnsi" w:hAnsi="Arial" w:cs="Arial"/>
            <w:sz w:val="22"/>
            <w:szCs w:val="22"/>
            <w:lang w:eastAsia="en-US"/>
          </w:rPr>
          <w:t>0.2 ha</w:t>
        </w:r>
      </w:smartTag>
      <w:r w:rsidRPr="0012544E">
        <w:rPr>
          <w:rFonts w:ascii="Arial" w:eastAsiaTheme="minorHAnsi" w:hAnsi="Arial" w:cs="Arial"/>
          <w:sz w:val="22"/>
          <w:szCs w:val="22"/>
          <w:lang w:eastAsia="en-US"/>
        </w:rPr>
        <w:t xml:space="preserve"> d’un seul tenant, il faut mesurer au GPS le contour afin de soustraire la superficie de la prescription.</w:t>
      </w:r>
    </w:p>
    <w:p w14:paraId="122E40FA" w14:textId="77777777" w:rsidR="0012544E" w:rsidRPr="0012544E" w:rsidRDefault="0012544E" w:rsidP="0012544E">
      <w:pPr>
        <w:spacing w:after="200" w:line="276" w:lineRule="auto"/>
        <w:ind w:left="720" w:hanging="720"/>
        <w:jc w:val="both"/>
        <w:rPr>
          <w:rFonts w:ascii="Arial" w:eastAsiaTheme="minorHAnsi" w:hAnsi="Arial" w:cs="Arial"/>
          <w:sz w:val="22"/>
          <w:szCs w:val="22"/>
          <w:lang w:eastAsia="en-US"/>
        </w:rPr>
      </w:pPr>
      <w:r w:rsidRPr="0012544E">
        <w:rPr>
          <w:rFonts w:ascii="Arial" w:eastAsiaTheme="minorHAnsi" w:hAnsi="Arial" w:cs="Arial"/>
          <w:b/>
          <w:sz w:val="22"/>
          <w:szCs w:val="22"/>
          <w:u w:val="single"/>
          <w:lang w:eastAsia="en-US"/>
        </w:rPr>
        <w:lastRenderedPageBreak/>
        <w:t>Généralités</w:t>
      </w:r>
    </w:p>
    <w:p w14:paraId="137F7E01" w14:textId="77777777" w:rsidR="0012544E" w:rsidRPr="0012544E" w:rsidRDefault="0012544E" w:rsidP="0012544E">
      <w:pPr>
        <w:pStyle w:val="Paragraphedeliste"/>
        <w:numPr>
          <w:ilvl w:val="0"/>
          <w:numId w:val="19"/>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Les bandes de protection recommandées au PPMV doivent être conservées en tout temps.</w:t>
      </w:r>
    </w:p>
    <w:p w14:paraId="1D11B545" w14:textId="77777777" w:rsidR="0012544E" w:rsidRPr="0012544E" w:rsidRDefault="0012544E" w:rsidP="0012544E">
      <w:pPr>
        <w:pStyle w:val="Paragraphedeliste"/>
        <w:numPr>
          <w:ilvl w:val="0"/>
          <w:numId w:val="19"/>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Dans les secteurs reboisés, viser à diversifier les peuplements.</w:t>
      </w:r>
    </w:p>
    <w:p w14:paraId="4B63E7CA" w14:textId="77777777" w:rsidR="0012544E" w:rsidRPr="0012544E" w:rsidRDefault="0012544E" w:rsidP="0012544E">
      <w:pPr>
        <w:pStyle w:val="Paragraphedeliste"/>
        <w:numPr>
          <w:ilvl w:val="0"/>
          <w:numId w:val="19"/>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Forte concentration de gros débris ligneux au sol.</w:t>
      </w:r>
    </w:p>
    <w:p w14:paraId="52C01469" w14:textId="77777777" w:rsidR="0012544E" w:rsidRPr="0012544E" w:rsidRDefault="0012544E" w:rsidP="0012544E">
      <w:pPr>
        <w:pStyle w:val="Paragraphedeliste"/>
        <w:numPr>
          <w:ilvl w:val="0"/>
          <w:numId w:val="19"/>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 xml:space="preserve">Pour les peuplements reboisés qui sont purs et homogènes et où il y a absence de structures résiduelles avant traitement : il est suggéré de laisser des tiges autres que l’essence dominante (si adaptée au site), et de créer des petites trouées ou laisser des secteurs non traités sur environ 15 x </w:t>
      </w:r>
      <w:smartTag w:uri="urn:schemas-microsoft-com:office:smarttags" w:element="metricconverter">
        <w:smartTagPr>
          <w:attr w:name="ProductID" w:val="15 m"/>
        </w:smartTagPr>
        <w:r w:rsidRPr="0012544E">
          <w:rPr>
            <w:rFonts w:ascii="Arial" w:eastAsiaTheme="minorHAnsi" w:hAnsi="Arial" w:cs="Arial"/>
            <w:sz w:val="22"/>
            <w:szCs w:val="22"/>
            <w:lang w:eastAsia="en-US"/>
          </w:rPr>
          <w:t>15 m</w:t>
        </w:r>
      </w:smartTag>
      <w:r w:rsidRPr="0012544E">
        <w:rPr>
          <w:rFonts w:ascii="Arial" w:eastAsiaTheme="minorHAnsi" w:hAnsi="Arial" w:cs="Arial"/>
          <w:sz w:val="22"/>
          <w:szCs w:val="22"/>
          <w:lang w:eastAsia="en-US"/>
        </w:rPr>
        <w:t xml:space="preserve"> (pour environ 1 par ha).</w:t>
      </w:r>
    </w:p>
    <w:p w14:paraId="2DDBECCB" w14:textId="77777777" w:rsidR="0012544E" w:rsidRPr="0012544E" w:rsidRDefault="0012544E" w:rsidP="0012544E">
      <w:pPr>
        <w:pStyle w:val="Paragraphedeliste"/>
        <w:numPr>
          <w:ilvl w:val="0"/>
          <w:numId w:val="19"/>
        </w:numPr>
        <w:spacing w:after="200" w:line="276" w:lineRule="auto"/>
        <w:jc w:val="both"/>
        <w:rPr>
          <w:rFonts w:ascii="Arial" w:eastAsiaTheme="minorHAnsi" w:hAnsi="Arial" w:cs="Arial"/>
          <w:sz w:val="22"/>
          <w:szCs w:val="22"/>
          <w:lang w:eastAsia="en-US"/>
        </w:rPr>
      </w:pPr>
      <w:r w:rsidRPr="0012544E">
        <w:rPr>
          <w:rFonts w:ascii="Arial" w:eastAsiaTheme="minorHAnsi" w:hAnsi="Arial" w:cs="Arial"/>
          <w:sz w:val="22"/>
          <w:szCs w:val="22"/>
          <w:lang w:eastAsia="en-US"/>
        </w:rPr>
        <w:t>Pour les peuplements de FT: ne pas éliminer tous les résineux et conserver des espèces compagnes.</w:t>
      </w:r>
    </w:p>
    <w:p w14:paraId="3FE19680" w14:textId="721A8113" w:rsidR="00C75129" w:rsidRDefault="00B0005A" w:rsidP="004A5331">
      <w:pPr>
        <w:autoSpaceDE w:val="0"/>
        <w:autoSpaceDN w:val="0"/>
        <w:adjustRightInd w:val="0"/>
        <w:ind w:left="708"/>
      </w:pPr>
      <w:r w:rsidRPr="0012544E">
        <w:rPr>
          <w:rFonts w:ascii="Arial" w:hAnsi="Arial" w:cs="Arial"/>
          <w:sz w:val="22"/>
          <w:szCs w:val="22"/>
        </w:rPr>
        <w:br w:type="page"/>
      </w:r>
      <w:r w:rsidR="00C75129" w:rsidRPr="004A5331">
        <w:rPr>
          <w:rFonts w:ascii="Bookman Old Style" w:hAnsi="Bookman Old Style" w:cs="Arial"/>
          <w:b/>
          <w:bCs/>
          <w:sz w:val="32"/>
          <w:szCs w:val="32"/>
          <w:u w:val="single"/>
        </w:rPr>
        <w:lastRenderedPageBreak/>
        <w:t xml:space="preserve">Annexe </w:t>
      </w:r>
      <w:r w:rsidR="00194ED5" w:rsidRPr="004A5331">
        <w:rPr>
          <w:rFonts w:ascii="Bookman Old Style" w:hAnsi="Bookman Old Style" w:cs="Arial"/>
          <w:b/>
          <w:bCs/>
          <w:sz w:val="32"/>
          <w:szCs w:val="32"/>
          <w:u w:val="single"/>
        </w:rPr>
        <w:t>4</w:t>
      </w:r>
      <w:r w:rsidR="00C75129" w:rsidRPr="004A5331">
        <w:rPr>
          <w:rFonts w:ascii="Bookman Old Style" w:hAnsi="Bookman Old Style" w:cs="Arial"/>
          <w:b/>
          <w:bCs/>
          <w:sz w:val="32"/>
          <w:szCs w:val="32"/>
          <w:u w:val="single"/>
        </w:rPr>
        <w:t> : Capacité des extincteurs portatifs</w:t>
      </w:r>
    </w:p>
    <w:p w14:paraId="4C5787C3" w14:textId="77777777" w:rsidR="00C75129" w:rsidRDefault="00C75129"/>
    <w:p w14:paraId="550026D2" w14:textId="77777777" w:rsidR="00C75129" w:rsidRDefault="00C75129"/>
    <w:p w14:paraId="01DE1E1C" w14:textId="77777777" w:rsidR="00C75129" w:rsidRDefault="00C75129">
      <w:pPr>
        <w:pStyle w:val="tablecahierFSC"/>
      </w:pPr>
      <w:bookmarkStart w:id="50" w:name="_Toc276992254"/>
      <w:r>
        <w:t xml:space="preserve">Tableau </w:t>
      </w:r>
      <w:r w:rsidR="009B029A">
        <w:t>2</w:t>
      </w:r>
      <w:r>
        <w:t> : Capacité des extincteurs portatifs pour les équipements mobiles</w:t>
      </w:r>
      <w:bookmarkEnd w:id="50"/>
    </w:p>
    <w:p w14:paraId="4135C727" w14:textId="77777777" w:rsidR="00C75129" w:rsidRDefault="00C75129">
      <w:pPr>
        <w:rPr>
          <w:rFonts w:ascii="Arial" w:hAnsi="Arial" w:cs="Arial"/>
          <w:sz w:val="22"/>
        </w:rPr>
      </w:pP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60"/>
        <w:gridCol w:w="6300"/>
      </w:tblGrid>
      <w:tr w:rsidR="00C75129" w14:paraId="4B17E58D" w14:textId="77777777">
        <w:tc>
          <w:tcPr>
            <w:tcW w:w="1260" w:type="dxa"/>
            <w:vAlign w:val="center"/>
          </w:tcPr>
          <w:p w14:paraId="4725F8BD" w14:textId="77777777" w:rsidR="00C75129" w:rsidRDefault="00C75129">
            <w:pPr>
              <w:rPr>
                <w:rFonts w:ascii="Arial" w:hAnsi="Arial" w:cs="Arial"/>
                <w:b/>
                <w:bCs/>
                <w:sz w:val="22"/>
              </w:rPr>
            </w:pPr>
          </w:p>
          <w:p w14:paraId="16C445C7" w14:textId="77777777" w:rsidR="00C75129" w:rsidRDefault="00C75129">
            <w:pPr>
              <w:rPr>
                <w:rFonts w:ascii="Arial" w:hAnsi="Arial" w:cs="Arial"/>
                <w:b/>
                <w:bCs/>
                <w:sz w:val="22"/>
              </w:rPr>
            </w:pPr>
            <w:r>
              <w:rPr>
                <w:rFonts w:ascii="Arial" w:hAnsi="Arial" w:cs="Arial"/>
                <w:b/>
                <w:bCs/>
                <w:sz w:val="22"/>
              </w:rPr>
              <w:t>Capacité</w:t>
            </w:r>
          </w:p>
          <w:p w14:paraId="02B591FA" w14:textId="77777777" w:rsidR="00C75129" w:rsidRDefault="00C75129">
            <w:pPr>
              <w:rPr>
                <w:rFonts w:ascii="Arial" w:hAnsi="Arial" w:cs="Arial"/>
                <w:b/>
                <w:bCs/>
                <w:sz w:val="22"/>
              </w:rPr>
            </w:pPr>
          </w:p>
        </w:tc>
        <w:tc>
          <w:tcPr>
            <w:tcW w:w="6300" w:type="dxa"/>
            <w:vAlign w:val="center"/>
          </w:tcPr>
          <w:p w14:paraId="0AADDD85" w14:textId="77777777" w:rsidR="00C75129" w:rsidRDefault="00C75129">
            <w:pPr>
              <w:rPr>
                <w:rFonts w:ascii="Arial" w:hAnsi="Arial" w:cs="Arial"/>
                <w:b/>
                <w:bCs/>
                <w:sz w:val="22"/>
              </w:rPr>
            </w:pPr>
            <w:r>
              <w:rPr>
                <w:rFonts w:ascii="Arial" w:hAnsi="Arial" w:cs="Arial"/>
                <w:b/>
                <w:bCs/>
                <w:sz w:val="22"/>
              </w:rPr>
              <w:t>Type de véhicule</w:t>
            </w:r>
          </w:p>
        </w:tc>
      </w:tr>
      <w:tr w:rsidR="00C75129" w14:paraId="7FFDC3ED" w14:textId="77777777">
        <w:tc>
          <w:tcPr>
            <w:tcW w:w="1260" w:type="dxa"/>
            <w:vAlign w:val="center"/>
          </w:tcPr>
          <w:p w14:paraId="6ECE1F76" w14:textId="77777777" w:rsidR="00C75129" w:rsidRDefault="00C75129">
            <w:pPr>
              <w:rPr>
                <w:rFonts w:ascii="Arial" w:hAnsi="Arial" w:cs="Arial"/>
                <w:sz w:val="22"/>
              </w:rPr>
            </w:pPr>
            <w:smartTag w:uri="urn:schemas-microsoft-com:office:smarttags" w:element="metricconverter">
              <w:smartTagPr>
                <w:attr w:name="ProductID" w:val="1 kg"/>
              </w:smartTagPr>
              <w:r>
                <w:rPr>
                  <w:rFonts w:ascii="Arial" w:hAnsi="Arial" w:cs="Arial"/>
                  <w:sz w:val="22"/>
                </w:rPr>
                <w:t>1 kg</w:t>
              </w:r>
            </w:smartTag>
          </w:p>
          <w:p w14:paraId="7499ED32" w14:textId="77777777" w:rsidR="00C75129" w:rsidRDefault="00C75129">
            <w:pPr>
              <w:rPr>
                <w:rFonts w:ascii="Arial" w:hAnsi="Arial" w:cs="Arial"/>
                <w:sz w:val="22"/>
              </w:rPr>
            </w:pPr>
          </w:p>
        </w:tc>
        <w:tc>
          <w:tcPr>
            <w:tcW w:w="6300" w:type="dxa"/>
            <w:vAlign w:val="center"/>
          </w:tcPr>
          <w:p w14:paraId="502D96C4" w14:textId="77777777" w:rsidR="00C75129" w:rsidRDefault="00C75129">
            <w:pPr>
              <w:rPr>
                <w:rFonts w:ascii="Arial" w:hAnsi="Arial" w:cs="Arial"/>
                <w:sz w:val="22"/>
              </w:rPr>
            </w:pPr>
            <w:r>
              <w:rPr>
                <w:rFonts w:ascii="Arial" w:hAnsi="Arial" w:cs="Arial"/>
                <w:sz w:val="22"/>
              </w:rPr>
              <w:t>Véhicule tout terrain (VTT).</w:t>
            </w:r>
          </w:p>
        </w:tc>
      </w:tr>
      <w:tr w:rsidR="00C75129" w14:paraId="267F096F" w14:textId="77777777">
        <w:tc>
          <w:tcPr>
            <w:tcW w:w="1260" w:type="dxa"/>
            <w:vAlign w:val="center"/>
          </w:tcPr>
          <w:p w14:paraId="45525C6D" w14:textId="77777777" w:rsidR="00C75129" w:rsidRDefault="00C75129">
            <w:pPr>
              <w:rPr>
                <w:rFonts w:ascii="Arial" w:hAnsi="Arial" w:cs="Arial"/>
                <w:sz w:val="22"/>
              </w:rPr>
            </w:pPr>
            <w:smartTag w:uri="urn:schemas-microsoft-com:office:smarttags" w:element="metricconverter">
              <w:smartTagPr>
                <w:attr w:name="ProductID" w:val="2 kg"/>
              </w:smartTagPr>
              <w:r>
                <w:rPr>
                  <w:rFonts w:ascii="Arial" w:hAnsi="Arial" w:cs="Arial"/>
                  <w:sz w:val="22"/>
                </w:rPr>
                <w:t>2 kg</w:t>
              </w:r>
            </w:smartTag>
          </w:p>
        </w:tc>
        <w:tc>
          <w:tcPr>
            <w:tcW w:w="6300" w:type="dxa"/>
            <w:vAlign w:val="center"/>
          </w:tcPr>
          <w:p w14:paraId="03B088DC" w14:textId="77777777" w:rsidR="00C75129" w:rsidRDefault="00C75129">
            <w:pPr>
              <w:rPr>
                <w:rFonts w:ascii="Arial" w:hAnsi="Arial" w:cs="Arial"/>
                <w:sz w:val="22"/>
              </w:rPr>
            </w:pPr>
            <w:r>
              <w:rPr>
                <w:rFonts w:ascii="Arial" w:hAnsi="Arial" w:cs="Arial"/>
                <w:sz w:val="22"/>
              </w:rPr>
              <w:t>Débusqueuse, débardeuse, porteur, niveleuse, véhicule servant au transport (bois, gravier ou plants).</w:t>
            </w:r>
          </w:p>
        </w:tc>
      </w:tr>
      <w:tr w:rsidR="00C75129" w14:paraId="6C3CA19F" w14:textId="77777777">
        <w:tc>
          <w:tcPr>
            <w:tcW w:w="1260" w:type="dxa"/>
            <w:vAlign w:val="center"/>
          </w:tcPr>
          <w:p w14:paraId="7299B2ED" w14:textId="77777777" w:rsidR="00C75129" w:rsidRDefault="00C75129">
            <w:pPr>
              <w:rPr>
                <w:rFonts w:ascii="Arial" w:hAnsi="Arial" w:cs="Arial"/>
                <w:sz w:val="22"/>
              </w:rPr>
            </w:pPr>
            <w:smartTag w:uri="urn:schemas-microsoft-com:office:smarttags" w:element="metricconverter">
              <w:smartTagPr>
                <w:attr w:name="ProductID" w:val="4 kg"/>
              </w:smartTagPr>
              <w:r>
                <w:rPr>
                  <w:rFonts w:ascii="Arial" w:hAnsi="Arial" w:cs="Arial"/>
                  <w:sz w:val="22"/>
                </w:rPr>
                <w:t>4 kg</w:t>
              </w:r>
            </w:smartTag>
          </w:p>
        </w:tc>
        <w:tc>
          <w:tcPr>
            <w:tcW w:w="6300" w:type="dxa"/>
            <w:vAlign w:val="center"/>
          </w:tcPr>
          <w:p w14:paraId="0D721281" w14:textId="77777777" w:rsidR="00C75129" w:rsidRDefault="00C75129">
            <w:pPr>
              <w:pStyle w:val="Pieddepage"/>
              <w:tabs>
                <w:tab w:val="clear" w:pos="4703"/>
                <w:tab w:val="clear" w:pos="9406"/>
              </w:tabs>
              <w:rPr>
                <w:rFonts w:cs="Arial"/>
                <w:szCs w:val="24"/>
              </w:rPr>
            </w:pPr>
            <w:r>
              <w:rPr>
                <w:rFonts w:cs="Arial"/>
                <w:szCs w:val="24"/>
              </w:rPr>
              <w:t>Équipement servant au tronçonnage, chargement, déchargement de bois ou de gravier, bouteur, pelle excavatrice.</w:t>
            </w:r>
          </w:p>
        </w:tc>
      </w:tr>
      <w:tr w:rsidR="00C75129" w14:paraId="1FC41BA8" w14:textId="77777777">
        <w:tc>
          <w:tcPr>
            <w:tcW w:w="1260" w:type="dxa"/>
            <w:vAlign w:val="center"/>
          </w:tcPr>
          <w:p w14:paraId="6D114AE4" w14:textId="77777777" w:rsidR="00C75129" w:rsidRDefault="00C75129">
            <w:pPr>
              <w:rPr>
                <w:rFonts w:ascii="Arial" w:hAnsi="Arial" w:cs="Arial"/>
                <w:sz w:val="22"/>
              </w:rPr>
            </w:pPr>
            <w:smartTag w:uri="urn:schemas-microsoft-com:office:smarttags" w:element="metricconverter">
              <w:smartTagPr>
                <w:attr w:name="ProductID" w:val="9 kg"/>
              </w:smartTagPr>
              <w:r>
                <w:rPr>
                  <w:rFonts w:ascii="Arial" w:hAnsi="Arial" w:cs="Arial"/>
                  <w:sz w:val="22"/>
                </w:rPr>
                <w:t>9 kg</w:t>
              </w:r>
            </w:smartTag>
          </w:p>
          <w:p w14:paraId="4B731007" w14:textId="77777777" w:rsidR="00C75129" w:rsidRDefault="00C75129">
            <w:pPr>
              <w:rPr>
                <w:rFonts w:ascii="Arial" w:hAnsi="Arial" w:cs="Arial"/>
                <w:sz w:val="22"/>
              </w:rPr>
            </w:pPr>
          </w:p>
        </w:tc>
        <w:tc>
          <w:tcPr>
            <w:tcW w:w="6300" w:type="dxa"/>
            <w:vAlign w:val="center"/>
          </w:tcPr>
          <w:p w14:paraId="183AB87C" w14:textId="13FE0C2B" w:rsidR="00C75129" w:rsidRDefault="00C75129">
            <w:pPr>
              <w:rPr>
                <w:rFonts w:ascii="Arial" w:hAnsi="Arial" w:cs="Arial"/>
                <w:sz w:val="22"/>
              </w:rPr>
            </w:pPr>
            <w:r>
              <w:rPr>
                <w:rFonts w:ascii="Arial" w:hAnsi="Arial" w:cs="Arial"/>
                <w:sz w:val="22"/>
              </w:rPr>
              <w:t xml:space="preserve">Abatteuses, ébrancheuses et autres engins </w:t>
            </w:r>
            <w:r w:rsidR="0012544E">
              <w:rPr>
                <w:rFonts w:ascii="Arial" w:hAnsi="Arial" w:cs="Arial"/>
                <w:sz w:val="22"/>
              </w:rPr>
              <w:t>multifonctionnels</w:t>
            </w:r>
            <w:r>
              <w:rPr>
                <w:rFonts w:ascii="Arial" w:hAnsi="Arial" w:cs="Arial"/>
                <w:sz w:val="22"/>
              </w:rPr>
              <w:t>.</w:t>
            </w:r>
          </w:p>
        </w:tc>
      </w:tr>
      <w:tr w:rsidR="00C75129" w14:paraId="2D721730" w14:textId="77777777">
        <w:tc>
          <w:tcPr>
            <w:tcW w:w="1260" w:type="dxa"/>
            <w:vAlign w:val="center"/>
          </w:tcPr>
          <w:p w14:paraId="4165AEC2" w14:textId="77777777" w:rsidR="00C75129" w:rsidRDefault="00C75129">
            <w:pPr>
              <w:rPr>
                <w:rFonts w:ascii="Arial" w:hAnsi="Arial" w:cs="Arial"/>
                <w:sz w:val="22"/>
              </w:rPr>
            </w:pPr>
            <w:r>
              <w:rPr>
                <w:rFonts w:ascii="Arial" w:hAnsi="Arial" w:cs="Arial"/>
                <w:sz w:val="22"/>
              </w:rPr>
              <w:t xml:space="preserve">2 x </w:t>
            </w:r>
            <w:smartTag w:uri="urn:schemas-microsoft-com:office:smarttags" w:element="metricconverter">
              <w:smartTagPr>
                <w:attr w:name="ProductID" w:val="9 kg"/>
              </w:smartTagPr>
              <w:r>
                <w:rPr>
                  <w:rFonts w:ascii="Arial" w:hAnsi="Arial" w:cs="Arial"/>
                  <w:sz w:val="22"/>
                </w:rPr>
                <w:t>9 kg</w:t>
              </w:r>
            </w:smartTag>
          </w:p>
          <w:p w14:paraId="74EE2130" w14:textId="77777777" w:rsidR="00C75129" w:rsidRDefault="00C75129">
            <w:pPr>
              <w:rPr>
                <w:rFonts w:ascii="Arial" w:hAnsi="Arial" w:cs="Arial"/>
                <w:sz w:val="22"/>
              </w:rPr>
            </w:pPr>
          </w:p>
        </w:tc>
        <w:tc>
          <w:tcPr>
            <w:tcW w:w="6300" w:type="dxa"/>
            <w:vAlign w:val="center"/>
          </w:tcPr>
          <w:p w14:paraId="6E7C3109" w14:textId="77777777" w:rsidR="00C75129" w:rsidRDefault="00C75129">
            <w:pPr>
              <w:rPr>
                <w:rFonts w:ascii="Arial" w:hAnsi="Arial" w:cs="Arial"/>
                <w:sz w:val="22"/>
              </w:rPr>
            </w:pPr>
            <w:r>
              <w:rPr>
                <w:rFonts w:ascii="Arial" w:hAnsi="Arial" w:cs="Arial"/>
                <w:sz w:val="22"/>
              </w:rPr>
              <w:t>Camion-atelier utilisé en forêt pour l’entretien de la machinerie.</w:t>
            </w:r>
          </w:p>
        </w:tc>
      </w:tr>
    </w:tbl>
    <w:p w14:paraId="0CF05C17" w14:textId="77777777" w:rsidR="00C75129" w:rsidRDefault="00C75129">
      <w:pPr>
        <w:rPr>
          <w:rFonts w:ascii="Arial" w:hAnsi="Arial" w:cs="Arial"/>
          <w:sz w:val="22"/>
        </w:rPr>
      </w:pPr>
    </w:p>
    <w:p w14:paraId="7C09950D" w14:textId="77777777" w:rsidR="00C75129" w:rsidRDefault="00C75129">
      <w:pPr>
        <w:pStyle w:val="tablecahierFSC"/>
      </w:pPr>
    </w:p>
    <w:p w14:paraId="16A8047E" w14:textId="77777777" w:rsidR="00C75129" w:rsidRDefault="00C75129">
      <w:pPr>
        <w:pStyle w:val="tablecahierFSC"/>
        <w:rPr>
          <w:bCs w:val="0"/>
        </w:rPr>
      </w:pPr>
      <w:bookmarkStart w:id="51" w:name="_Toc276992255"/>
      <w:r>
        <w:t xml:space="preserve">Tableau </w:t>
      </w:r>
      <w:r w:rsidR="009B029A">
        <w:t>3</w:t>
      </w:r>
      <w:r>
        <w:t> : Capacité des extincteurs portatifs pour les équipements stationnaires (incluant les tronçonneuses et génératrices)</w:t>
      </w:r>
      <w:bookmarkEnd w:id="51"/>
      <w:r>
        <w:t> </w:t>
      </w:r>
    </w:p>
    <w:p w14:paraId="46C1177C" w14:textId="77777777" w:rsidR="00C75129" w:rsidRDefault="00C75129">
      <w:pPr>
        <w:rPr>
          <w:rFonts w:ascii="Arial" w:hAnsi="Arial" w:cs="Arial"/>
          <w:sz w:val="22"/>
        </w:rPr>
      </w:pPr>
    </w:p>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80"/>
        <w:gridCol w:w="3780"/>
      </w:tblGrid>
      <w:tr w:rsidR="00C75129" w14:paraId="5488975E" w14:textId="77777777">
        <w:tc>
          <w:tcPr>
            <w:tcW w:w="3780" w:type="dxa"/>
            <w:vAlign w:val="center"/>
          </w:tcPr>
          <w:p w14:paraId="78AED559" w14:textId="77777777" w:rsidR="00C75129" w:rsidRDefault="00C75129">
            <w:pPr>
              <w:rPr>
                <w:rFonts w:ascii="Arial" w:hAnsi="Arial" w:cs="Arial"/>
                <w:b/>
                <w:bCs/>
                <w:sz w:val="22"/>
              </w:rPr>
            </w:pPr>
          </w:p>
          <w:p w14:paraId="663BA759" w14:textId="77777777" w:rsidR="00C75129" w:rsidRDefault="00C75129">
            <w:pPr>
              <w:rPr>
                <w:rFonts w:ascii="Arial" w:hAnsi="Arial" w:cs="Arial"/>
                <w:b/>
                <w:bCs/>
                <w:sz w:val="22"/>
              </w:rPr>
            </w:pPr>
            <w:r>
              <w:rPr>
                <w:rFonts w:ascii="Arial" w:hAnsi="Arial" w:cs="Arial"/>
                <w:b/>
                <w:bCs/>
                <w:sz w:val="22"/>
              </w:rPr>
              <w:t>Capacité</w:t>
            </w:r>
          </w:p>
          <w:p w14:paraId="198FF074" w14:textId="77777777" w:rsidR="00C75129" w:rsidRDefault="00C75129">
            <w:pPr>
              <w:rPr>
                <w:rFonts w:ascii="Arial" w:hAnsi="Arial" w:cs="Arial"/>
                <w:sz w:val="22"/>
              </w:rPr>
            </w:pPr>
          </w:p>
        </w:tc>
        <w:tc>
          <w:tcPr>
            <w:tcW w:w="3780" w:type="dxa"/>
            <w:vAlign w:val="center"/>
          </w:tcPr>
          <w:p w14:paraId="420853EE" w14:textId="77777777" w:rsidR="00C75129" w:rsidRDefault="00C75129">
            <w:pPr>
              <w:rPr>
                <w:rFonts w:ascii="Arial" w:hAnsi="Arial" w:cs="Arial"/>
                <w:sz w:val="22"/>
              </w:rPr>
            </w:pPr>
            <w:r>
              <w:rPr>
                <w:rFonts w:ascii="Arial" w:hAnsi="Arial" w:cs="Arial"/>
                <w:b/>
                <w:bCs/>
                <w:sz w:val="22"/>
              </w:rPr>
              <w:t>Puissance du moteur</w:t>
            </w:r>
          </w:p>
        </w:tc>
      </w:tr>
      <w:tr w:rsidR="00C75129" w14:paraId="05D45B6A" w14:textId="77777777">
        <w:tc>
          <w:tcPr>
            <w:tcW w:w="3780" w:type="dxa"/>
            <w:vAlign w:val="center"/>
          </w:tcPr>
          <w:p w14:paraId="1723DD0C" w14:textId="77777777" w:rsidR="00C75129" w:rsidRDefault="00C75129">
            <w:pPr>
              <w:rPr>
                <w:rFonts w:ascii="Arial" w:hAnsi="Arial" w:cs="Arial"/>
                <w:sz w:val="22"/>
              </w:rPr>
            </w:pPr>
            <w:smartTag w:uri="urn:schemas-microsoft-com:office:smarttags" w:element="metricconverter">
              <w:smartTagPr>
                <w:attr w:name="ProductID" w:val="2 kg"/>
              </w:smartTagPr>
              <w:r>
                <w:rPr>
                  <w:rFonts w:ascii="Arial" w:hAnsi="Arial" w:cs="Arial"/>
                  <w:sz w:val="22"/>
                </w:rPr>
                <w:t>2 kg</w:t>
              </w:r>
            </w:smartTag>
          </w:p>
          <w:p w14:paraId="55E3DE6A" w14:textId="77777777" w:rsidR="00C75129" w:rsidRDefault="00C75129">
            <w:pPr>
              <w:rPr>
                <w:rFonts w:ascii="Arial" w:hAnsi="Arial" w:cs="Arial"/>
                <w:sz w:val="22"/>
              </w:rPr>
            </w:pPr>
          </w:p>
        </w:tc>
        <w:tc>
          <w:tcPr>
            <w:tcW w:w="3780" w:type="dxa"/>
            <w:vAlign w:val="center"/>
          </w:tcPr>
          <w:p w14:paraId="21D8662C" w14:textId="77777777" w:rsidR="00C75129" w:rsidRDefault="00C75129">
            <w:pPr>
              <w:rPr>
                <w:rFonts w:ascii="Arial" w:hAnsi="Arial" w:cs="Arial"/>
                <w:sz w:val="22"/>
              </w:rPr>
            </w:pPr>
            <w:r>
              <w:rPr>
                <w:rFonts w:ascii="Arial" w:hAnsi="Arial" w:cs="Arial"/>
                <w:sz w:val="22"/>
              </w:rPr>
              <w:t>Moins de 75 kW</w:t>
            </w:r>
          </w:p>
        </w:tc>
      </w:tr>
      <w:tr w:rsidR="00C75129" w14:paraId="78C5B1C6" w14:textId="77777777">
        <w:tc>
          <w:tcPr>
            <w:tcW w:w="3780" w:type="dxa"/>
            <w:vAlign w:val="center"/>
          </w:tcPr>
          <w:p w14:paraId="3EC3922D" w14:textId="77777777" w:rsidR="00C75129" w:rsidRDefault="00C75129">
            <w:pPr>
              <w:rPr>
                <w:rFonts w:ascii="Arial" w:hAnsi="Arial" w:cs="Arial"/>
                <w:sz w:val="22"/>
              </w:rPr>
            </w:pPr>
            <w:smartTag w:uri="urn:schemas-microsoft-com:office:smarttags" w:element="metricconverter">
              <w:smartTagPr>
                <w:attr w:name="ProductID" w:val="4 kg"/>
              </w:smartTagPr>
              <w:r>
                <w:rPr>
                  <w:rFonts w:ascii="Arial" w:hAnsi="Arial" w:cs="Arial"/>
                  <w:sz w:val="22"/>
                </w:rPr>
                <w:t>4 kg</w:t>
              </w:r>
            </w:smartTag>
          </w:p>
          <w:p w14:paraId="6FCBA9AD" w14:textId="77777777" w:rsidR="00C75129" w:rsidRDefault="00C75129">
            <w:pPr>
              <w:rPr>
                <w:rFonts w:ascii="Arial" w:hAnsi="Arial" w:cs="Arial"/>
                <w:sz w:val="22"/>
              </w:rPr>
            </w:pPr>
          </w:p>
        </w:tc>
        <w:tc>
          <w:tcPr>
            <w:tcW w:w="3780" w:type="dxa"/>
            <w:vAlign w:val="center"/>
          </w:tcPr>
          <w:p w14:paraId="7339502D" w14:textId="77777777" w:rsidR="00C75129" w:rsidRDefault="00C75129">
            <w:pPr>
              <w:rPr>
                <w:rFonts w:ascii="Arial" w:hAnsi="Arial" w:cs="Arial"/>
                <w:sz w:val="22"/>
              </w:rPr>
            </w:pPr>
            <w:r>
              <w:rPr>
                <w:rFonts w:ascii="Arial" w:hAnsi="Arial" w:cs="Arial"/>
                <w:sz w:val="22"/>
              </w:rPr>
              <w:t>Plus de 75 kW</w:t>
            </w:r>
          </w:p>
        </w:tc>
      </w:tr>
    </w:tbl>
    <w:p w14:paraId="5341FAA1" w14:textId="77777777" w:rsidR="00C75129" w:rsidRDefault="00C75129">
      <w:pPr>
        <w:pStyle w:val="tablecahierFSC"/>
      </w:pPr>
    </w:p>
    <w:p w14:paraId="2538DC84" w14:textId="77777777" w:rsidR="00C75129" w:rsidRDefault="00C75129">
      <w:pPr>
        <w:pStyle w:val="tablecahierFSC"/>
      </w:pPr>
    </w:p>
    <w:p w14:paraId="11706842" w14:textId="77777777" w:rsidR="00C75129" w:rsidRDefault="00C75129">
      <w:pPr>
        <w:pStyle w:val="tablecahierFSC"/>
      </w:pPr>
      <w:bookmarkStart w:id="52" w:name="_Toc276992256"/>
      <w:r>
        <w:t xml:space="preserve">Tableau </w:t>
      </w:r>
      <w:r w:rsidR="009B029A">
        <w:t>4</w:t>
      </w:r>
      <w:r>
        <w:t> : Capacité des extincteurs portatifs pour les produits et équipements pétroliers</w:t>
      </w:r>
      <w:bookmarkEnd w:id="52"/>
      <w:r>
        <w:t> </w:t>
      </w:r>
    </w:p>
    <w:p w14:paraId="205C5736" w14:textId="77777777" w:rsidR="00C75129" w:rsidRDefault="00C75129">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0"/>
        <w:gridCol w:w="4390"/>
      </w:tblGrid>
      <w:tr w:rsidR="00C75129" w14:paraId="103C8062" w14:textId="77777777">
        <w:tc>
          <w:tcPr>
            <w:tcW w:w="4390" w:type="dxa"/>
            <w:vAlign w:val="center"/>
          </w:tcPr>
          <w:p w14:paraId="118A850B" w14:textId="77777777" w:rsidR="00C75129" w:rsidRDefault="00C75129">
            <w:pPr>
              <w:rPr>
                <w:rFonts w:ascii="Arial" w:hAnsi="Arial" w:cs="Arial"/>
                <w:b/>
                <w:bCs/>
                <w:sz w:val="22"/>
                <w:szCs w:val="22"/>
              </w:rPr>
            </w:pPr>
          </w:p>
          <w:p w14:paraId="0A1EA2FC" w14:textId="77777777" w:rsidR="00C75129" w:rsidRDefault="00C75129">
            <w:pPr>
              <w:rPr>
                <w:rFonts w:ascii="Arial" w:hAnsi="Arial" w:cs="Arial"/>
                <w:b/>
                <w:bCs/>
                <w:sz w:val="22"/>
                <w:szCs w:val="22"/>
              </w:rPr>
            </w:pPr>
            <w:r>
              <w:rPr>
                <w:rFonts w:ascii="Arial" w:hAnsi="Arial" w:cs="Arial"/>
                <w:b/>
                <w:bCs/>
                <w:sz w:val="22"/>
                <w:szCs w:val="22"/>
              </w:rPr>
              <w:t>Type d’équipement pétrolier</w:t>
            </w:r>
          </w:p>
          <w:p w14:paraId="545F428F" w14:textId="77777777" w:rsidR="00C75129" w:rsidRDefault="00C75129">
            <w:pPr>
              <w:rPr>
                <w:rFonts w:ascii="Arial" w:hAnsi="Arial" w:cs="Arial"/>
                <w:sz w:val="22"/>
              </w:rPr>
            </w:pPr>
          </w:p>
        </w:tc>
        <w:tc>
          <w:tcPr>
            <w:tcW w:w="4390" w:type="dxa"/>
            <w:vAlign w:val="center"/>
          </w:tcPr>
          <w:p w14:paraId="65895DCF" w14:textId="77777777" w:rsidR="00C75129" w:rsidRDefault="00C75129">
            <w:pPr>
              <w:rPr>
                <w:rFonts w:ascii="Arial" w:hAnsi="Arial" w:cs="Arial"/>
                <w:b/>
                <w:bCs/>
                <w:sz w:val="22"/>
                <w:szCs w:val="22"/>
              </w:rPr>
            </w:pPr>
          </w:p>
          <w:p w14:paraId="61E0C3AF" w14:textId="77777777" w:rsidR="00C75129" w:rsidRDefault="00C75129">
            <w:pPr>
              <w:rPr>
                <w:rFonts w:ascii="Arial" w:hAnsi="Arial" w:cs="Arial"/>
                <w:b/>
                <w:bCs/>
                <w:sz w:val="22"/>
                <w:szCs w:val="22"/>
              </w:rPr>
            </w:pPr>
            <w:r>
              <w:rPr>
                <w:rFonts w:ascii="Arial" w:hAnsi="Arial" w:cs="Arial"/>
                <w:b/>
                <w:bCs/>
                <w:sz w:val="22"/>
                <w:szCs w:val="22"/>
              </w:rPr>
              <w:t>Capacité</w:t>
            </w:r>
          </w:p>
          <w:p w14:paraId="06C00996" w14:textId="77777777" w:rsidR="00C75129" w:rsidRDefault="00C75129">
            <w:pPr>
              <w:rPr>
                <w:rFonts w:ascii="Arial" w:hAnsi="Arial" w:cs="Arial"/>
                <w:sz w:val="22"/>
              </w:rPr>
            </w:pPr>
          </w:p>
        </w:tc>
      </w:tr>
      <w:tr w:rsidR="00C75129" w14:paraId="11F14EBE" w14:textId="77777777">
        <w:tc>
          <w:tcPr>
            <w:tcW w:w="4390" w:type="dxa"/>
          </w:tcPr>
          <w:p w14:paraId="7C15EE9D" w14:textId="77777777" w:rsidR="00C75129" w:rsidRDefault="00C75129">
            <w:pPr>
              <w:rPr>
                <w:rFonts w:ascii="Arial" w:hAnsi="Arial" w:cs="Arial"/>
                <w:sz w:val="20"/>
              </w:rPr>
            </w:pPr>
            <w:r>
              <w:rPr>
                <w:rFonts w:ascii="Arial" w:hAnsi="Arial" w:cs="Arial"/>
                <w:sz w:val="20"/>
                <w:szCs w:val="22"/>
              </w:rPr>
              <w:t>Poste de distribution de carburant (pompe) et atelier mécanique sur un site de camp forestier.</w:t>
            </w:r>
          </w:p>
        </w:tc>
        <w:tc>
          <w:tcPr>
            <w:tcW w:w="4390" w:type="dxa"/>
          </w:tcPr>
          <w:p w14:paraId="706FF405" w14:textId="77777777" w:rsidR="00C75129" w:rsidRDefault="00C75129">
            <w:pPr>
              <w:rPr>
                <w:rFonts w:ascii="Arial" w:hAnsi="Arial" w:cs="Arial"/>
                <w:sz w:val="20"/>
              </w:rPr>
            </w:pPr>
            <w:r>
              <w:rPr>
                <w:rFonts w:ascii="Arial" w:hAnsi="Arial" w:cs="Arial"/>
                <w:sz w:val="20"/>
                <w:szCs w:val="22"/>
              </w:rPr>
              <w:t xml:space="preserve">Au moins 2 extincteurs dont le pouvoir d’extinction total est d’au moins 20 BC et dont l’un doit être à moins de </w:t>
            </w:r>
            <w:smartTag w:uri="urn:schemas-microsoft-com:office:smarttags" w:element="metricconverter">
              <w:smartTagPr>
                <w:attr w:name="ProductID" w:val="10 m￨tres"/>
              </w:smartTagPr>
              <w:r>
                <w:rPr>
                  <w:rFonts w:ascii="Arial" w:hAnsi="Arial" w:cs="Arial"/>
                  <w:sz w:val="20"/>
                  <w:szCs w:val="22"/>
                </w:rPr>
                <w:t>10 mètres</w:t>
              </w:r>
            </w:smartTag>
            <w:r>
              <w:rPr>
                <w:rFonts w:ascii="Arial" w:hAnsi="Arial" w:cs="Arial"/>
                <w:sz w:val="20"/>
                <w:szCs w:val="22"/>
              </w:rPr>
              <w:t xml:space="preserve"> mesurés horizontalement des aires de distribution.</w:t>
            </w:r>
          </w:p>
        </w:tc>
      </w:tr>
      <w:tr w:rsidR="00C75129" w14:paraId="116AAB5C" w14:textId="77777777">
        <w:tc>
          <w:tcPr>
            <w:tcW w:w="4390" w:type="dxa"/>
          </w:tcPr>
          <w:p w14:paraId="71668A4A" w14:textId="77777777" w:rsidR="00C75129" w:rsidRDefault="00C75129">
            <w:pPr>
              <w:pStyle w:val="Pieddepage"/>
              <w:tabs>
                <w:tab w:val="clear" w:pos="4703"/>
                <w:tab w:val="clear" w:pos="9406"/>
              </w:tabs>
              <w:rPr>
                <w:rFonts w:cs="Arial"/>
                <w:sz w:val="20"/>
                <w:szCs w:val="24"/>
              </w:rPr>
            </w:pPr>
            <w:r>
              <w:rPr>
                <w:rFonts w:cs="Arial"/>
                <w:sz w:val="20"/>
                <w:szCs w:val="24"/>
              </w:rPr>
              <w:t>Camion-citerne ou véhicule transportant du carburant à l’intention de la machinerie forestière.</w:t>
            </w:r>
          </w:p>
        </w:tc>
        <w:tc>
          <w:tcPr>
            <w:tcW w:w="4390" w:type="dxa"/>
          </w:tcPr>
          <w:p w14:paraId="05D42CBA" w14:textId="77777777" w:rsidR="00C75129" w:rsidRDefault="00C75129">
            <w:pPr>
              <w:rPr>
                <w:rFonts w:ascii="Arial" w:hAnsi="Arial" w:cs="Arial"/>
                <w:sz w:val="20"/>
              </w:rPr>
            </w:pPr>
            <w:r>
              <w:rPr>
                <w:rFonts w:ascii="Arial" w:hAnsi="Arial" w:cs="Arial"/>
                <w:sz w:val="20"/>
              </w:rPr>
              <w:t>Un ou deux extincteurs dont le pouvoir d’extinction est d’au moins 40 BC placés près de la citerne ou du réservoir amovible</w:t>
            </w:r>
          </w:p>
          <w:p w14:paraId="37C48827" w14:textId="77777777" w:rsidR="00C75129" w:rsidRDefault="00C75129">
            <w:pPr>
              <w:rPr>
                <w:rFonts w:ascii="Arial" w:hAnsi="Arial" w:cs="Arial"/>
                <w:sz w:val="20"/>
              </w:rPr>
            </w:pPr>
            <w:r>
              <w:rPr>
                <w:rFonts w:ascii="Arial" w:hAnsi="Arial" w:cs="Arial"/>
                <w:sz w:val="20"/>
              </w:rPr>
              <w:t>et</w:t>
            </w:r>
          </w:p>
          <w:p w14:paraId="09A81CEF" w14:textId="77777777" w:rsidR="00C75129" w:rsidRDefault="00C75129">
            <w:pPr>
              <w:rPr>
                <w:rFonts w:ascii="Arial" w:hAnsi="Arial" w:cs="Arial"/>
                <w:sz w:val="20"/>
              </w:rPr>
            </w:pPr>
            <w:r>
              <w:rPr>
                <w:rFonts w:ascii="Arial" w:hAnsi="Arial" w:cs="Arial"/>
                <w:sz w:val="20"/>
              </w:rPr>
              <w:t>Un extincteur d’au moins 5 BC dans son support et bien visible dans la cabine du camion ou attaché à l’extérieur de celle-ci.</w:t>
            </w:r>
          </w:p>
        </w:tc>
      </w:tr>
    </w:tbl>
    <w:p w14:paraId="443C942E" w14:textId="77777777" w:rsidR="00C75129" w:rsidRDefault="00C75129">
      <w:pPr>
        <w:pStyle w:val="titre1cahierFCS"/>
      </w:pPr>
      <w:r>
        <w:br w:type="page"/>
      </w:r>
      <w:bookmarkStart w:id="53" w:name="_Toc455331600"/>
      <w:r w:rsidR="00000000">
        <w:rPr>
          <w:noProof/>
          <w:lang w:eastAsia="fr-CA"/>
        </w:rPr>
        <w:lastRenderedPageBreak/>
        <w:pict w14:anchorId="370D92A6">
          <v:rect id="_x0000_s1082" style="position:absolute;left:0;text-align:left;margin-left:-36pt;margin-top:639pt;width:7in;height:1in;z-index:251664896" stroked="f"/>
        </w:pict>
      </w:r>
      <w:r>
        <w:rPr>
          <w:rFonts w:ascii="Bookman Old Style" w:hAnsi="Bookman Old Style"/>
          <w:sz w:val="36"/>
        </w:rPr>
        <w:t>Notes</w:t>
      </w:r>
      <w:bookmarkEnd w:id="53"/>
    </w:p>
    <w:p w14:paraId="630D858C" w14:textId="77777777" w:rsidR="00C75129" w:rsidRDefault="00C75129">
      <w:pPr>
        <w:pStyle w:val="titre1cahierFCS"/>
      </w:pPr>
    </w:p>
    <w:p w14:paraId="18C927B9" w14:textId="77777777" w:rsidR="00C75129" w:rsidRDefault="00C75129">
      <w:pPr>
        <w:jc w:val="both"/>
        <w:rPr>
          <w:rFonts w:ascii="Arial" w:hAnsi="Arial" w:cs="Arial"/>
          <w:sz w:val="22"/>
        </w:rPr>
      </w:pPr>
    </w:p>
    <w:p w14:paraId="7805B234" w14:textId="77777777" w:rsidR="00C75129" w:rsidRDefault="00C75129">
      <w:pPr>
        <w:jc w:val="both"/>
        <w:rPr>
          <w:rFonts w:ascii="Arial" w:hAnsi="Arial" w:cs="Arial"/>
          <w:sz w:val="22"/>
        </w:rPr>
      </w:pPr>
    </w:p>
    <w:p w14:paraId="0D927878" w14:textId="77777777" w:rsidR="00C75129" w:rsidRDefault="00C75129">
      <w:pPr>
        <w:pBdr>
          <w:top w:val="single" w:sz="6" w:space="1" w:color="auto"/>
          <w:bottom w:val="single" w:sz="6" w:space="1" w:color="auto"/>
        </w:pBdr>
        <w:spacing w:line="360" w:lineRule="auto"/>
        <w:jc w:val="both"/>
        <w:rPr>
          <w:rFonts w:ascii="Arial" w:hAnsi="Arial" w:cs="Arial"/>
          <w:sz w:val="22"/>
        </w:rPr>
      </w:pPr>
    </w:p>
    <w:p w14:paraId="47244592"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558DD1CC"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3CB65E32" w14:textId="77777777" w:rsidR="00C75129" w:rsidRDefault="00C75129">
      <w:pPr>
        <w:spacing w:line="360" w:lineRule="auto"/>
        <w:jc w:val="both"/>
        <w:rPr>
          <w:rFonts w:ascii="Arial" w:hAnsi="Arial" w:cs="Arial"/>
          <w:sz w:val="22"/>
        </w:rPr>
      </w:pPr>
    </w:p>
    <w:p w14:paraId="3B486AE6" w14:textId="77777777" w:rsidR="00C75129" w:rsidRDefault="00C75129">
      <w:pPr>
        <w:pBdr>
          <w:top w:val="single" w:sz="6" w:space="1" w:color="auto"/>
          <w:bottom w:val="single" w:sz="6" w:space="1" w:color="auto"/>
        </w:pBdr>
        <w:spacing w:line="360" w:lineRule="auto"/>
        <w:jc w:val="both"/>
        <w:rPr>
          <w:rFonts w:ascii="Arial" w:hAnsi="Arial" w:cs="Arial"/>
          <w:sz w:val="22"/>
        </w:rPr>
      </w:pPr>
    </w:p>
    <w:p w14:paraId="6439BF03"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1661BE8B"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3ED795EA" w14:textId="77777777" w:rsidR="00C75129" w:rsidRDefault="00C75129">
      <w:pPr>
        <w:spacing w:line="360" w:lineRule="auto"/>
        <w:jc w:val="both"/>
        <w:rPr>
          <w:rFonts w:ascii="Arial" w:hAnsi="Arial" w:cs="Arial"/>
          <w:sz w:val="22"/>
        </w:rPr>
      </w:pPr>
    </w:p>
    <w:p w14:paraId="6F9F0D6B" w14:textId="77777777" w:rsidR="00C75129" w:rsidRDefault="00C75129">
      <w:pPr>
        <w:pBdr>
          <w:top w:val="single" w:sz="6" w:space="1" w:color="auto"/>
          <w:bottom w:val="single" w:sz="6" w:space="1" w:color="auto"/>
        </w:pBdr>
        <w:spacing w:line="360" w:lineRule="auto"/>
        <w:jc w:val="both"/>
        <w:rPr>
          <w:rFonts w:ascii="Arial" w:hAnsi="Arial" w:cs="Arial"/>
          <w:sz w:val="22"/>
        </w:rPr>
      </w:pPr>
    </w:p>
    <w:p w14:paraId="43D2B2CA"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0521BF09"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7AAA72F7" w14:textId="77777777" w:rsidR="00C75129" w:rsidRDefault="00C75129">
      <w:pPr>
        <w:spacing w:line="360" w:lineRule="auto"/>
        <w:jc w:val="both"/>
        <w:rPr>
          <w:rFonts w:ascii="Arial" w:hAnsi="Arial" w:cs="Arial"/>
          <w:sz w:val="22"/>
        </w:rPr>
      </w:pPr>
    </w:p>
    <w:p w14:paraId="78095E7F" w14:textId="77777777" w:rsidR="00C75129" w:rsidRDefault="00C75129">
      <w:pPr>
        <w:pBdr>
          <w:top w:val="single" w:sz="6" w:space="1" w:color="auto"/>
          <w:bottom w:val="single" w:sz="6" w:space="1" w:color="auto"/>
        </w:pBdr>
        <w:spacing w:line="360" w:lineRule="auto"/>
        <w:jc w:val="both"/>
        <w:rPr>
          <w:rFonts w:ascii="Arial" w:hAnsi="Arial" w:cs="Arial"/>
          <w:sz w:val="22"/>
        </w:rPr>
      </w:pPr>
    </w:p>
    <w:p w14:paraId="1A7B1637"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7F0FFAFE"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231CD943" w14:textId="77777777" w:rsidR="00C75129" w:rsidRDefault="00C75129">
      <w:pPr>
        <w:spacing w:line="360" w:lineRule="auto"/>
        <w:jc w:val="both"/>
        <w:rPr>
          <w:rFonts w:ascii="Arial" w:hAnsi="Arial" w:cs="Arial"/>
          <w:sz w:val="22"/>
        </w:rPr>
      </w:pPr>
    </w:p>
    <w:p w14:paraId="24C7A3E7" w14:textId="77777777" w:rsidR="00C75129" w:rsidRDefault="00C75129">
      <w:pPr>
        <w:pBdr>
          <w:top w:val="single" w:sz="6" w:space="1" w:color="auto"/>
          <w:bottom w:val="single" w:sz="6" w:space="1" w:color="auto"/>
        </w:pBdr>
        <w:spacing w:line="360" w:lineRule="auto"/>
        <w:jc w:val="both"/>
        <w:rPr>
          <w:rFonts w:ascii="Arial" w:hAnsi="Arial" w:cs="Arial"/>
          <w:sz w:val="22"/>
        </w:rPr>
      </w:pPr>
    </w:p>
    <w:p w14:paraId="19E7901D"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63906F0A"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3700CFEA" w14:textId="77777777" w:rsidR="00C75129" w:rsidRDefault="00C75129">
      <w:pPr>
        <w:spacing w:line="360" w:lineRule="auto"/>
        <w:jc w:val="both"/>
        <w:rPr>
          <w:rFonts w:ascii="Arial" w:hAnsi="Arial" w:cs="Arial"/>
          <w:sz w:val="22"/>
        </w:rPr>
      </w:pPr>
    </w:p>
    <w:p w14:paraId="35351275" w14:textId="77777777" w:rsidR="00C75129" w:rsidRDefault="00C75129">
      <w:pPr>
        <w:pBdr>
          <w:top w:val="single" w:sz="6" w:space="1" w:color="auto"/>
          <w:bottom w:val="single" w:sz="6" w:space="1" w:color="auto"/>
        </w:pBdr>
        <w:spacing w:line="360" w:lineRule="auto"/>
        <w:jc w:val="both"/>
        <w:rPr>
          <w:rFonts w:ascii="Arial" w:hAnsi="Arial" w:cs="Arial"/>
          <w:sz w:val="22"/>
        </w:rPr>
      </w:pPr>
    </w:p>
    <w:p w14:paraId="5011F329"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5BAA51DF"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3013BA05" w14:textId="77777777" w:rsidR="00C75129" w:rsidRDefault="00C75129">
      <w:pPr>
        <w:spacing w:line="360" w:lineRule="auto"/>
        <w:jc w:val="both"/>
        <w:rPr>
          <w:rFonts w:ascii="Arial" w:hAnsi="Arial" w:cs="Arial"/>
          <w:sz w:val="22"/>
        </w:rPr>
      </w:pPr>
    </w:p>
    <w:p w14:paraId="7FD41BC4" w14:textId="77777777" w:rsidR="00C75129" w:rsidRDefault="00C75129">
      <w:pPr>
        <w:pBdr>
          <w:top w:val="single" w:sz="6" w:space="1" w:color="auto"/>
          <w:bottom w:val="single" w:sz="6" w:space="1" w:color="auto"/>
        </w:pBdr>
        <w:spacing w:line="360" w:lineRule="auto"/>
        <w:jc w:val="both"/>
        <w:rPr>
          <w:rFonts w:ascii="Arial" w:hAnsi="Arial" w:cs="Arial"/>
          <w:sz w:val="22"/>
        </w:rPr>
      </w:pPr>
    </w:p>
    <w:p w14:paraId="073A3920"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5FAE2B1C" w14:textId="77777777" w:rsidR="00C75129" w:rsidRDefault="00C75129">
      <w:pPr>
        <w:pBdr>
          <w:bottom w:val="single" w:sz="6" w:space="1" w:color="auto"/>
          <w:between w:val="single" w:sz="6" w:space="1" w:color="auto"/>
        </w:pBdr>
        <w:spacing w:line="360" w:lineRule="auto"/>
        <w:jc w:val="both"/>
        <w:rPr>
          <w:rFonts w:ascii="Arial" w:hAnsi="Arial" w:cs="Arial"/>
          <w:sz w:val="22"/>
        </w:rPr>
      </w:pPr>
    </w:p>
    <w:p w14:paraId="37B8AAA3" w14:textId="77777777" w:rsidR="00C75129" w:rsidRDefault="00C75129">
      <w:pPr>
        <w:spacing w:line="360" w:lineRule="auto"/>
        <w:jc w:val="both"/>
        <w:rPr>
          <w:rFonts w:ascii="Arial" w:hAnsi="Arial" w:cs="Arial"/>
          <w:sz w:val="22"/>
        </w:rPr>
      </w:pPr>
    </w:p>
    <w:sectPr w:rsidR="00C75129" w:rsidSect="008D00D0">
      <w:footerReference w:type="even" r:id="rId30"/>
      <w:footerReference w:type="default" r:id="rId31"/>
      <w:type w:val="continuous"/>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B795C" w14:textId="77777777" w:rsidR="008333EB" w:rsidRDefault="008333EB">
      <w:r>
        <w:separator/>
      </w:r>
    </w:p>
  </w:endnote>
  <w:endnote w:type="continuationSeparator" w:id="0">
    <w:p w14:paraId="1B379ABD" w14:textId="77777777" w:rsidR="008333EB" w:rsidRDefault="00833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353C" w14:textId="77777777" w:rsidR="00AD5A49" w:rsidRDefault="00E53BDF">
    <w:pPr>
      <w:pStyle w:val="Pieddepage"/>
      <w:framePr w:wrap="around" w:vAnchor="text" w:hAnchor="margin" w:xAlign="right" w:y="1"/>
      <w:rPr>
        <w:rStyle w:val="Numrodepage"/>
      </w:rPr>
    </w:pPr>
    <w:r>
      <w:rPr>
        <w:rStyle w:val="Numrodepage"/>
      </w:rPr>
      <w:fldChar w:fldCharType="begin"/>
    </w:r>
    <w:r w:rsidR="00AD5A49">
      <w:rPr>
        <w:rStyle w:val="Numrodepage"/>
      </w:rPr>
      <w:instrText xml:space="preserve">PAGE  </w:instrText>
    </w:r>
    <w:r>
      <w:rPr>
        <w:rStyle w:val="Numrodepage"/>
      </w:rPr>
      <w:fldChar w:fldCharType="end"/>
    </w:r>
  </w:p>
  <w:p w14:paraId="7C7E1363" w14:textId="77777777" w:rsidR="00AD5A49" w:rsidRDefault="00AD5A4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24783" w14:textId="77777777" w:rsidR="00AD5A49" w:rsidRDefault="00E53BDF">
    <w:pPr>
      <w:pStyle w:val="Pieddepage"/>
      <w:framePr w:wrap="around" w:vAnchor="text" w:hAnchor="margin" w:xAlign="right" w:y="1"/>
      <w:rPr>
        <w:rStyle w:val="Numrodepage"/>
      </w:rPr>
    </w:pPr>
    <w:r>
      <w:rPr>
        <w:rStyle w:val="Numrodepage"/>
      </w:rPr>
      <w:fldChar w:fldCharType="begin"/>
    </w:r>
    <w:r w:rsidR="00AD5A49">
      <w:rPr>
        <w:rStyle w:val="Numrodepage"/>
      </w:rPr>
      <w:instrText xml:space="preserve">PAGE  </w:instrText>
    </w:r>
    <w:r>
      <w:rPr>
        <w:rStyle w:val="Numrodepage"/>
      </w:rPr>
      <w:fldChar w:fldCharType="separate"/>
    </w:r>
    <w:r w:rsidR="00530C08">
      <w:rPr>
        <w:rStyle w:val="Numrodepage"/>
        <w:noProof/>
      </w:rPr>
      <w:t>27</w:t>
    </w:r>
    <w:r>
      <w:rPr>
        <w:rStyle w:val="Numrodepage"/>
      </w:rPr>
      <w:fldChar w:fldCharType="end"/>
    </w:r>
  </w:p>
  <w:p w14:paraId="291DECB1" w14:textId="77777777" w:rsidR="0077266D" w:rsidRDefault="0077266D" w:rsidP="0077266D">
    <w:pPr>
      <w:pStyle w:val="Pieddepage"/>
      <w:ind w:right="360"/>
    </w:pPr>
    <w:r>
      <w:t>Cahier du propriétaire certifié</w:t>
    </w:r>
  </w:p>
  <w:p w14:paraId="535E2097" w14:textId="2E9BC694" w:rsidR="00AD5A49" w:rsidRDefault="00AD5A49" w:rsidP="0077266D">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CFFF1" w14:textId="77777777" w:rsidR="008333EB" w:rsidRDefault="008333EB">
      <w:r>
        <w:separator/>
      </w:r>
    </w:p>
  </w:footnote>
  <w:footnote w:type="continuationSeparator" w:id="0">
    <w:p w14:paraId="621E012E" w14:textId="77777777" w:rsidR="008333EB" w:rsidRDefault="008333EB">
      <w:r>
        <w:continuationSeparator/>
      </w:r>
    </w:p>
  </w:footnote>
  <w:footnote w:id="1">
    <w:p w14:paraId="512A555A" w14:textId="77777777" w:rsidR="00AD5A49" w:rsidRDefault="00AD5A49">
      <w:pPr>
        <w:pStyle w:val="Notedebasdepage"/>
        <w:rPr>
          <w:rFonts w:ascii="Arial" w:hAnsi="Arial" w:cs="Arial"/>
        </w:rPr>
      </w:pPr>
      <w:r>
        <w:rPr>
          <w:rStyle w:val="Appelnotedebasdep"/>
          <w:rFonts w:ascii="Arial" w:hAnsi="Arial" w:cs="Arial"/>
        </w:rPr>
        <w:footnoteRef/>
      </w:r>
      <w:r>
        <w:rPr>
          <w:rFonts w:ascii="Arial" w:hAnsi="Arial" w:cs="Arial"/>
        </w:rPr>
        <w:t xml:space="preserve"> Disponible en format PDF au lien suivant : </w:t>
      </w:r>
      <w:hyperlink r:id="rId1" w:history="1">
        <w:r w:rsidRPr="00E44EA0">
          <w:rPr>
            <w:rStyle w:val="Lienhypertexte"/>
            <w:rFonts w:ascii="Arial" w:hAnsi="Arial" w:cs="Arial"/>
          </w:rPr>
          <w:t>https://www.cnesst.gouv.qc.ca/sites/default/files/publications/abattage-manuel-2e-edition.pdf</w:t>
        </w:r>
      </w:hyperlink>
    </w:p>
    <w:p w14:paraId="60193728" w14:textId="77777777" w:rsidR="00AD5A49" w:rsidRDefault="00AD5A49">
      <w:pPr>
        <w:pStyle w:val="Notedebasdepage"/>
        <w:rPr>
          <w:rFonts w:ascii="Arial" w:hAnsi="Arial" w:cs="Arial"/>
        </w:rPr>
      </w:pPr>
    </w:p>
  </w:footnote>
  <w:footnote w:id="2">
    <w:p w14:paraId="4265F517" w14:textId="77777777" w:rsidR="00AD5A49" w:rsidRDefault="00AD5A49">
      <w:pPr>
        <w:jc w:val="both"/>
        <w:rPr>
          <w:rFonts w:ascii="Arial" w:hAnsi="Arial" w:cs="Arial"/>
          <w:sz w:val="20"/>
        </w:rPr>
      </w:pPr>
      <w:r>
        <w:rPr>
          <w:rStyle w:val="Appelnotedebasdep"/>
        </w:rPr>
        <w:footnoteRef/>
      </w:r>
      <w:r w:rsidRPr="008417C8">
        <w:rPr>
          <w:rFonts w:ascii="Arial" w:hAnsi="Arial" w:cs="Arial"/>
          <w:color w:val="000000"/>
          <w:sz w:val="16"/>
          <w:szCs w:val="16"/>
        </w:rPr>
        <w:t>Disponible au lien Internet suivant </w:t>
      </w:r>
      <w:r>
        <w:rPr>
          <w:rFonts w:ascii="Arial" w:hAnsi="Arial" w:cs="Arial"/>
          <w:color w:val="000000"/>
        </w:rPr>
        <w:t>:</w:t>
      </w:r>
      <w:hyperlink r:id="rId2" w:history="1">
        <w:r w:rsidRPr="00944BE3">
          <w:rPr>
            <w:rStyle w:val="Lienhypertexte"/>
            <w:rFonts w:ascii="Arial" w:hAnsi="Arial" w:cs="Arial"/>
            <w:sz w:val="20"/>
          </w:rPr>
          <w:t>http://legisquebec.gouv.qc.ca/fr/ShowDoc/cr/C-61.1,%20r.%2018/</w:t>
        </w:r>
      </w:hyperlink>
    </w:p>
    <w:p w14:paraId="5C783AFC" w14:textId="77777777" w:rsidR="00AD5A49" w:rsidRDefault="00AD5A49">
      <w:pPr>
        <w:pStyle w:val="Notedebasdepage"/>
      </w:pPr>
    </w:p>
  </w:footnote>
  <w:footnote w:id="3">
    <w:p w14:paraId="0B7BC844" w14:textId="77777777" w:rsidR="00AD5A49" w:rsidRDefault="00AD5A49">
      <w:pPr>
        <w:pStyle w:val="Notedebasdepage"/>
        <w:rPr>
          <w:rFonts w:ascii="Arial" w:hAnsi="Arial" w:cs="Arial"/>
        </w:rPr>
      </w:pPr>
      <w:r>
        <w:rPr>
          <w:rStyle w:val="Appelnotedebasdep"/>
          <w:rFonts w:ascii="Arial" w:hAnsi="Arial" w:cs="Arial"/>
        </w:rPr>
        <w:footnoteRef/>
      </w:r>
      <w:r>
        <w:rPr>
          <w:rFonts w:ascii="Arial" w:hAnsi="Arial" w:cs="Arial"/>
        </w:rPr>
        <w:t xml:space="preserve"> Les déchets non organiques sont : des déchets non biodégradables, des déchets nuisibles à la nature, par exemple : le plastique (solide), le carburant (liquide).</w:t>
      </w:r>
    </w:p>
  </w:footnote>
  <w:footnote w:id="4">
    <w:p w14:paraId="26BE8FB4" w14:textId="77777777" w:rsidR="00AD5A49" w:rsidRDefault="00AD5A49">
      <w:pPr>
        <w:pStyle w:val="Notedebasdepage"/>
        <w:rPr>
          <w:rFonts w:ascii="Arial" w:hAnsi="Arial" w:cs="Arial"/>
        </w:rPr>
      </w:pPr>
      <w:r>
        <w:rPr>
          <w:rStyle w:val="Appelnotedebasdep"/>
          <w:rFonts w:ascii="Arial" w:hAnsi="Arial" w:cs="Arial"/>
        </w:rPr>
        <w:footnoteRef/>
      </w:r>
      <w:r>
        <w:rPr>
          <w:rFonts w:ascii="Arial" w:hAnsi="Arial" w:cs="Arial"/>
        </w:rPr>
        <w:t xml:space="preserve"> Disponible en format PDF au lien suivant : </w:t>
      </w:r>
      <w:hyperlink r:id="rId3" w:history="1">
        <w:r w:rsidRPr="00E9619E">
          <w:rPr>
            <w:rStyle w:val="Lienhypertexte"/>
            <w:rFonts w:ascii="Arial" w:hAnsi="Arial" w:cs="Arial"/>
          </w:rPr>
          <w:t>https://www.cnesst.gouv.qc.ca/sites/default/files/publications/reparations-mecaniques-en-foret.pdf</w:t>
        </w:r>
      </w:hyperlink>
    </w:p>
  </w:footnote>
  <w:footnote w:id="5">
    <w:p w14:paraId="779BAC4D" w14:textId="77777777" w:rsidR="00AD5A49" w:rsidRDefault="00AD5A49">
      <w:pPr>
        <w:pStyle w:val="Notedebasdepage"/>
        <w:rPr>
          <w:rFonts w:ascii="Arial" w:hAnsi="Arial" w:cs="Arial"/>
        </w:rPr>
      </w:pPr>
      <w:r>
        <w:rPr>
          <w:rStyle w:val="Appelnotedebasdep"/>
          <w:rFonts w:ascii="Arial" w:hAnsi="Arial" w:cs="Arial"/>
        </w:rPr>
        <w:footnoteRef/>
      </w:r>
      <w:r>
        <w:rPr>
          <w:rFonts w:ascii="Arial" w:hAnsi="Arial" w:cs="Arial"/>
        </w:rPr>
        <w:t xml:space="preserve"> Pour des informations supplémentaires, consulter le lien Internet suivant : </w:t>
      </w:r>
      <w:hyperlink r:id="rId4" w:history="1">
        <w:r w:rsidRPr="00E9619E">
          <w:rPr>
            <w:rStyle w:val="Lienhypertexte"/>
            <w:rFonts w:ascii="Arial" w:hAnsi="Arial" w:cs="Arial"/>
          </w:rPr>
          <w:t>https://reptox.cnesst.gouv.qc.ca/simdut-2015/Pages/quest-ce-que-cest.aspx</w:t>
        </w:r>
      </w:hyperlink>
    </w:p>
    <w:p w14:paraId="2A2E03DB" w14:textId="77777777" w:rsidR="00AD5A49" w:rsidRDefault="00AD5A49">
      <w:pPr>
        <w:pStyle w:val="Notedebasdepage"/>
      </w:pPr>
    </w:p>
  </w:footnote>
  <w:footnote w:id="6">
    <w:p w14:paraId="4256A207" w14:textId="629919D6" w:rsidR="00AD5A49" w:rsidRDefault="00AD5A49">
      <w:pPr>
        <w:pStyle w:val="Notedebasdepage"/>
      </w:pPr>
      <w:r>
        <w:rPr>
          <w:rStyle w:val="Appelnotedebasdep"/>
        </w:rPr>
        <w:footnoteRef/>
      </w:r>
      <w:r>
        <w:t xml:space="preserve"> </w:t>
      </w:r>
      <w:r>
        <w:rPr>
          <w:rFonts w:ascii="Arial" w:hAnsi="Arial" w:cs="Arial"/>
          <w:szCs w:val="16"/>
          <w:lang w:val="fr-FR"/>
        </w:rPr>
        <w:t xml:space="preserve">Source : Normes minimales régissant les activités d'aménagement et d'approvisionnement forestier - [Diffusé] No. de version: </w:t>
      </w:r>
      <w:r w:rsidR="00AD3FFB">
        <w:rPr>
          <w:rFonts w:ascii="Arial" w:hAnsi="Arial" w:cs="Arial"/>
          <w:szCs w:val="16"/>
          <w:lang w:val="fr-FR"/>
        </w:rPr>
        <w:t>26</w:t>
      </w:r>
      <w:r>
        <w:rPr>
          <w:rFonts w:ascii="Arial" w:hAnsi="Arial" w:cs="Arial"/>
          <w:szCs w:val="16"/>
          <w:lang w:val="fr-FR"/>
        </w:rPr>
        <w:t xml:space="preserve"> - Date de diffusion: </w:t>
      </w:r>
      <w:r w:rsidR="00AD3FFB">
        <w:rPr>
          <w:rFonts w:ascii="Arial" w:hAnsi="Arial" w:cs="Arial"/>
          <w:szCs w:val="16"/>
          <w:lang w:val="fr-FR"/>
        </w:rPr>
        <w:t>20</w:t>
      </w:r>
      <w:r>
        <w:rPr>
          <w:rFonts w:ascii="Arial" w:hAnsi="Arial" w:cs="Arial"/>
          <w:szCs w:val="16"/>
          <w:lang w:val="fr-FR"/>
        </w:rPr>
        <w:t>23/</w:t>
      </w:r>
      <w:r w:rsidR="00AD3FFB">
        <w:rPr>
          <w:rFonts w:ascii="Arial" w:hAnsi="Arial" w:cs="Arial"/>
          <w:szCs w:val="16"/>
          <w:lang w:val="fr-FR"/>
        </w:rPr>
        <w:t>05</w:t>
      </w:r>
      <w:r>
        <w:rPr>
          <w:rFonts w:ascii="Arial" w:hAnsi="Arial" w:cs="Arial"/>
          <w:szCs w:val="16"/>
          <w:lang w:val="fr-FR"/>
        </w:rPr>
        <w:t>/</w:t>
      </w:r>
      <w:r w:rsidR="00AD3FFB">
        <w:rPr>
          <w:rFonts w:ascii="Arial" w:hAnsi="Arial" w:cs="Arial"/>
          <w:szCs w:val="16"/>
          <w:lang w:val="fr-FR"/>
        </w:rPr>
        <w:t>12</w:t>
      </w:r>
      <w:r>
        <w:rPr>
          <w:rFonts w:ascii="Arial" w:hAnsi="Arial" w:cs="Arial"/>
          <w:szCs w:val="16"/>
          <w:lang w:val="fr-FR"/>
        </w:rPr>
        <w:t>, pages 3 et 4.</w:t>
      </w:r>
    </w:p>
  </w:footnote>
  <w:footnote w:id="7">
    <w:p w14:paraId="1092CC99" w14:textId="0BDE393A" w:rsidR="00AD5A49" w:rsidRDefault="00AD5A49">
      <w:pPr>
        <w:pStyle w:val="Notedebasdepage"/>
      </w:pPr>
      <w:r>
        <w:rPr>
          <w:rStyle w:val="Appelnotedebasdep"/>
        </w:rPr>
        <w:footnoteRef/>
      </w:r>
      <w:r>
        <w:t xml:space="preserve"> </w:t>
      </w:r>
      <w:r>
        <w:rPr>
          <w:rFonts w:ascii="Arial" w:hAnsi="Arial" w:cs="Arial"/>
          <w:szCs w:val="16"/>
          <w:lang w:val="fr-FR"/>
        </w:rPr>
        <w:t xml:space="preserve">Source : Normes minimales régissant les activités d'aménagement et d'approvisionnement forestier - [Diffusé] No. de version: </w:t>
      </w:r>
      <w:r w:rsidR="00AD3FFB">
        <w:rPr>
          <w:rFonts w:ascii="Arial" w:hAnsi="Arial" w:cs="Arial"/>
          <w:szCs w:val="16"/>
          <w:lang w:val="fr-FR"/>
        </w:rPr>
        <w:t>26</w:t>
      </w:r>
      <w:r>
        <w:rPr>
          <w:rFonts w:ascii="Arial" w:hAnsi="Arial" w:cs="Arial"/>
          <w:szCs w:val="16"/>
          <w:lang w:val="fr-FR"/>
        </w:rPr>
        <w:t xml:space="preserve"> - Date de diffusion: </w:t>
      </w:r>
      <w:r w:rsidR="00AD3FFB">
        <w:rPr>
          <w:rFonts w:ascii="Arial" w:hAnsi="Arial" w:cs="Arial"/>
          <w:szCs w:val="16"/>
          <w:lang w:val="fr-FR"/>
        </w:rPr>
        <w:t>20</w:t>
      </w:r>
      <w:r>
        <w:rPr>
          <w:rFonts w:ascii="Arial" w:hAnsi="Arial" w:cs="Arial"/>
          <w:szCs w:val="16"/>
          <w:lang w:val="fr-FR"/>
        </w:rPr>
        <w:t>23/</w:t>
      </w:r>
      <w:r w:rsidR="00AD3FFB">
        <w:rPr>
          <w:rFonts w:ascii="Arial" w:hAnsi="Arial" w:cs="Arial"/>
          <w:szCs w:val="16"/>
          <w:lang w:val="fr-FR"/>
        </w:rPr>
        <w:t>05/12</w:t>
      </w:r>
      <w:r>
        <w:rPr>
          <w:rFonts w:ascii="Arial" w:hAnsi="Arial" w:cs="Arial"/>
          <w:szCs w:val="16"/>
          <w:lang w:val="fr-FR"/>
        </w:rPr>
        <w:t>, page 6.</w:t>
      </w:r>
    </w:p>
  </w:footnote>
  <w:footnote w:id="8">
    <w:p w14:paraId="6ABFCC31" w14:textId="3744FA78" w:rsidR="00AD5A49" w:rsidRDefault="00AD5A49">
      <w:pPr>
        <w:pStyle w:val="Notedebasdepage"/>
      </w:pPr>
      <w:r>
        <w:rPr>
          <w:rStyle w:val="Appelnotedebasdep"/>
        </w:rPr>
        <w:footnoteRef/>
      </w:r>
      <w:r>
        <w:t xml:space="preserve"> </w:t>
      </w:r>
      <w:r>
        <w:rPr>
          <w:rFonts w:ascii="Arial" w:hAnsi="Arial" w:cs="Arial"/>
          <w:szCs w:val="16"/>
          <w:lang w:val="fr-FR"/>
        </w:rPr>
        <w:t xml:space="preserve">Source : Normes minimales régissant les activités d'aménagement et d'approvisionnement forestier - [Diffusé] No. de version: </w:t>
      </w:r>
      <w:r w:rsidR="00AD3FFB">
        <w:rPr>
          <w:rFonts w:ascii="Arial" w:hAnsi="Arial" w:cs="Arial"/>
          <w:szCs w:val="16"/>
          <w:lang w:val="fr-FR"/>
        </w:rPr>
        <w:t>26</w:t>
      </w:r>
      <w:r>
        <w:rPr>
          <w:rFonts w:ascii="Arial" w:hAnsi="Arial" w:cs="Arial"/>
          <w:szCs w:val="16"/>
          <w:lang w:val="fr-FR"/>
        </w:rPr>
        <w:t xml:space="preserve"> - Date de diffusion: </w:t>
      </w:r>
      <w:r w:rsidR="00AD3FFB">
        <w:rPr>
          <w:rFonts w:ascii="Arial" w:hAnsi="Arial" w:cs="Arial"/>
          <w:szCs w:val="16"/>
          <w:lang w:val="fr-FR"/>
        </w:rPr>
        <w:t>20</w:t>
      </w:r>
      <w:r>
        <w:rPr>
          <w:rFonts w:ascii="Arial" w:hAnsi="Arial" w:cs="Arial"/>
          <w:szCs w:val="16"/>
          <w:lang w:val="fr-FR"/>
        </w:rPr>
        <w:t>23/0</w:t>
      </w:r>
      <w:r w:rsidR="00AD3FFB">
        <w:rPr>
          <w:rFonts w:ascii="Arial" w:hAnsi="Arial" w:cs="Arial"/>
          <w:szCs w:val="16"/>
          <w:lang w:val="fr-FR"/>
        </w:rPr>
        <w:t>5</w:t>
      </w:r>
      <w:r>
        <w:rPr>
          <w:rFonts w:ascii="Arial" w:hAnsi="Arial" w:cs="Arial"/>
          <w:szCs w:val="16"/>
          <w:lang w:val="fr-FR"/>
        </w:rPr>
        <w:t>/</w:t>
      </w:r>
      <w:r w:rsidR="00AD3FFB">
        <w:rPr>
          <w:rFonts w:ascii="Arial" w:hAnsi="Arial" w:cs="Arial"/>
          <w:szCs w:val="16"/>
          <w:lang w:val="fr-FR"/>
        </w:rPr>
        <w:t>12</w:t>
      </w:r>
      <w:r>
        <w:rPr>
          <w:rFonts w:ascii="Arial" w:hAnsi="Arial" w:cs="Arial"/>
          <w:szCs w:val="16"/>
          <w:lang w:val="fr-FR"/>
        </w:rPr>
        <w:t>, page 6.</w:t>
      </w:r>
    </w:p>
  </w:footnote>
  <w:footnote w:id="9">
    <w:p w14:paraId="5B095FFF" w14:textId="77777777" w:rsidR="00AD5A49" w:rsidRDefault="00AD5A49">
      <w:pPr>
        <w:pStyle w:val="Notedebasdepage"/>
        <w:rPr>
          <w:rFonts w:ascii="Arial" w:hAnsi="Arial" w:cs="Arial"/>
        </w:rPr>
      </w:pPr>
      <w:r>
        <w:rPr>
          <w:rStyle w:val="Appelnotedebasdep"/>
          <w:rFonts w:ascii="Arial" w:hAnsi="Arial" w:cs="Arial"/>
        </w:rPr>
        <w:footnoteRef/>
      </w:r>
      <w:r>
        <w:rPr>
          <w:rFonts w:ascii="Arial" w:hAnsi="Arial" w:cs="Arial"/>
        </w:rPr>
        <w:t xml:space="preserve"> Source : Agence de mise en valeur des forêts privées du Bas-St-Laurent, 2002. Trésors cachés de votre forêt. Guide pour mieux connaître et protéger la biodiversité des forêts privées du Bas-St-Laurent, page 76.</w:t>
      </w:r>
    </w:p>
  </w:footnote>
  <w:footnote w:id="10">
    <w:p w14:paraId="11B49E91" w14:textId="77777777" w:rsidR="00AD5A49" w:rsidRDefault="00AD5A49">
      <w:pPr>
        <w:pStyle w:val="Notedebasdepage"/>
        <w:rPr>
          <w:rFonts w:ascii="Arial" w:hAnsi="Arial" w:cs="Arial"/>
        </w:rPr>
      </w:pPr>
      <w:r>
        <w:rPr>
          <w:rStyle w:val="Appelnotedebasdep"/>
          <w:rFonts w:ascii="Arial" w:hAnsi="Arial" w:cs="Arial"/>
        </w:rPr>
        <w:footnoteRef/>
      </w:r>
      <w:r>
        <w:rPr>
          <w:rFonts w:ascii="Arial" w:hAnsi="Arial" w:cs="Arial"/>
        </w:rPr>
        <w:t xml:space="preserve"> Source : Agence de mise en valeur des forêts privées du Bas-St-Laurent, 2002. Trésors cachés de votre forêt. Guide pour mieux connaître et protéger la biodiversité des forêts privées du Bas-St-Laurent, page 98.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33A6F"/>
    <w:multiLevelType w:val="hybridMultilevel"/>
    <w:tmpl w:val="175EF0A2"/>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62C1C78">
      <w:start w:val="1"/>
      <w:numFmt w:val="bullet"/>
      <w:lvlText w:val=""/>
      <w:lvlJc w:val="left"/>
      <w:pPr>
        <w:tabs>
          <w:tab w:val="num" w:pos="2367"/>
        </w:tabs>
        <w:ind w:left="2367" w:hanging="567"/>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90498"/>
    <w:multiLevelType w:val="hybridMultilevel"/>
    <w:tmpl w:val="90F80E14"/>
    <w:lvl w:ilvl="0" w:tplc="B6F0831E">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02C0BEE"/>
    <w:multiLevelType w:val="hybridMultilevel"/>
    <w:tmpl w:val="C0D0793A"/>
    <w:lvl w:ilvl="0" w:tplc="0C0C0005">
      <w:start w:val="1"/>
      <w:numFmt w:val="bullet"/>
      <w:lvlText w:val=""/>
      <w:lvlJc w:val="left"/>
      <w:pPr>
        <w:tabs>
          <w:tab w:val="num" w:pos="2724"/>
        </w:tabs>
        <w:ind w:left="2724" w:hanging="360"/>
      </w:pPr>
      <w:rPr>
        <w:rFonts w:ascii="Wingdings" w:hAnsi="Wingdings" w:hint="default"/>
      </w:rPr>
    </w:lvl>
    <w:lvl w:ilvl="1" w:tplc="0C0C0003" w:tentative="1">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11BA2DBD"/>
    <w:multiLevelType w:val="hybridMultilevel"/>
    <w:tmpl w:val="E78A5978"/>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4" w15:restartNumberingAfterBreak="0">
    <w:nsid w:val="205A5EE6"/>
    <w:multiLevelType w:val="hybridMultilevel"/>
    <w:tmpl w:val="E3C82CBC"/>
    <w:lvl w:ilvl="0" w:tplc="54BAE31E">
      <w:start w:val="1"/>
      <w:numFmt w:val="bullet"/>
      <w:lvlText w:val="o"/>
      <w:lvlJc w:val="left"/>
      <w:pPr>
        <w:tabs>
          <w:tab w:val="num" w:pos="1418"/>
        </w:tabs>
        <w:ind w:left="1418" w:hanging="494"/>
      </w:pPr>
      <w:rPr>
        <w:rFonts w:ascii="Courier New" w:hAnsi="Courier New"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EC64B7"/>
    <w:multiLevelType w:val="hybridMultilevel"/>
    <w:tmpl w:val="1EAC3618"/>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1C04CA"/>
    <w:multiLevelType w:val="hybridMultilevel"/>
    <w:tmpl w:val="F59889B2"/>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9C7608"/>
    <w:multiLevelType w:val="hybridMultilevel"/>
    <w:tmpl w:val="E3BC6290"/>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1F2251"/>
    <w:multiLevelType w:val="hybridMultilevel"/>
    <w:tmpl w:val="8D9C2E4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4E3E77BD"/>
    <w:multiLevelType w:val="hybridMultilevel"/>
    <w:tmpl w:val="C100D55A"/>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5018754F"/>
    <w:multiLevelType w:val="hybridMultilevel"/>
    <w:tmpl w:val="9E3E28C0"/>
    <w:lvl w:ilvl="0" w:tplc="BD782096">
      <w:numFmt w:val="bullet"/>
      <w:lvlText w:val="-"/>
      <w:lvlJc w:val="left"/>
      <w:pPr>
        <w:ind w:left="720" w:hanging="360"/>
      </w:pPr>
      <w:rPr>
        <w:rFonts w:ascii="Calibri" w:eastAsiaTheme="minorHAns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552D6216"/>
    <w:multiLevelType w:val="hybridMultilevel"/>
    <w:tmpl w:val="72F45DBA"/>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360"/>
        </w:tabs>
        <w:ind w:left="360" w:hanging="360"/>
      </w:pPr>
    </w:lvl>
    <w:lvl w:ilvl="2" w:tplc="040C001B" w:tentative="1">
      <w:start w:val="1"/>
      <w:numFmt w:val="lowerRoman"/>
      <w:lvlText w:val="%3."/>
      <w:lvlJc w:val="right"/>
      <w:pPr>
        <w:tabs>
          <w:tab w:val="num" w:pos="1080"/>
        </w:tabs>
        <w:ind w:left="1080" w:hanging="180"/>
      </w:pPr>
    </w:lvl>
    <w:lvl w:ilvl="3" w:tplc="040C000F" w:tentative="1">
      <w:start w:val="1"/>
      <w:numFmt w:val="decimal"/>
      <w:lvlText w:val="%4."/>
      <w:lvlJc w:val="left"/>
      <w:pPr>
        <w:tabs>
          <w:tab w:val="num" w:pos="1800"/>
        </w:tabs>
        <w:ind w:left="1800" w:hanging="360"/>
      </w:pPr>
    </w:lvl>
    <w:lvl w:ilvl="4" w:tplc="040C0019" w:tentative="1">
      <w:start w:val="1"/>
      <w:numFmt w:val="lowerLetter"/>
      <w:lvlText w:val="%5."/>
      <w:lvlJc w:val="left"/>
      <w:pPr>
        <w:tabs>
          <w:tab w:val="num" w:pos="2520"/>
        </w:tabs>
        <w:ind w:left="2520" w:hanging="360"/>
      </w:pPr>
    </w:lvl>
    <w:lvl w:ilvl="5" w:tplc="040C001B" w:tentative="1">
      <w:start w:val="1"/>
      <w:numFmt w:val="lowerRoman"/>
      <w:lvlText w:val="%6."/>
      <w:lvlJc w:val="right"/>
      <w:pPr>
        <w:tabs>
          <w:tab w:val="num" w:pos="3240"/>
        </w:tabs>
        <w:ind w:left="3240" w:hanging="180"/>
      </w:pPr>
    </w:lvl>
    <w:lvl w:ilvl="6" w:tplc="040C000F" w:tentative="1">
      <w:start w:val="1"/>
      <w:numFmt w:val="decimal"/>
      <w:lvlText w:val="%7."/>
      <w:lvlJc w:val="left"/>
      <w:pPr>
        <w:tabs>
          <w:tab w:val="num" w:pos="3960"/>
        </w:tabs>
        <w:ind w:left="3960" w:hanging="360"/>
      </w:pPr>
    </w:lvl>
    <w:lvl w:ilvl="7" w:tplc="040C0019" w:tentative="1">
      <w:start w:val="1"/>
      <w:numFmt w:val="lowerLetter"/>
      <w:lvlText w:val="%8."/>
      <w:lvlJc w:val="left"/>
      <w:pPr>
        <w:tabs>
          <w:tab w:val="num" w:pos="4680"/>
        </w:tabs>
        <w:ind w:left="4680" w:hanging="360"/>
      </w:pPr>
    </w:lvl>
    <w:lvl w:ilvl="8" w:tplc="040C001B" w:tentative="1">
      <w:start w:val="1"/>
      <w:numFmt w:val="lowerRoman"/>
      <w:lvlText w:val="%9."/>
      <w:lvlJc w:val="right"/>
      <w:pPr>
        <w:tabs>
          <w:tab w:val="num" w:pos="5400"/>
        </w:tabs>
        <w:ind w:left="5400" w:hanging="180"/>
      </w:pPr>
    </w:lvl>
  </w:abstractNum>
  <w:abstractNum w:abstractNumId="12" w15:restartNumberingAfterBreak="0">
    <w:nsid w:val="566A5D77"/>
    <w:multiLevelType w:val="hybridMultilevel"/>
    <w:tmpl w:val="BFDE1FB0"/>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E86599"/>
    <w:multiLevelType w:val="hybridMultilevel"/>
    <w:tmpl w:val="B810BB3A"/>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E33892"/>
    <w:multiLevelType w:val="hybridMultilevel"/>
    <w:tmpl w:val="09B6D9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66D712A2"/>
    <w:multiLevelType w:val="hybridMultilevel"/>
    <w:tmpl w:val="12128D24"/>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60249A"/>
    <w:multiLevelType w:val="hybridMultilevel"/>
    <w:tmpl w:val="E7C89122"/>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CC0DDF"/>
    <w:multiLevelType w:val="hybridMultilevel"/>
    <w:tmpl w:val="A5401BAE"/>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552ED1"/>
    <w:multiLevelType w:val="hybridMultilevel"/>
    <w:tmpl w:val="7722EF1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1646664314">
    <w:abstractNumId w:val="17"/>
  </w:num>
  <w:num w:numId="2" w16cid:durableId="180515875">
    <w:abstractNumId w:val="6"/>
  </w:num>
  <w:num w:numId="3" w16cid:durableId="2046370340">
    <w:abstractNumId w:val="16"/>
  </w:num>
  <w:num w:numId="4" w16cid:durableId="2016421975">
    <w:abstractNumId w:val="7"/>
  </w:num>
  <w:num w:numId="5" w16cid:durableId="247277039">
    <w:abstractNumId w:val="13"/>
  </w:num>
  <w:num w:numId="6" w16cid:durableId="1385256804">
    <w:abstractNumId w:val="15"/>
  </w:num>
  <w:num w:numId="7" w16cid:durableId="1687711738">
    <w:abstractNumId w:val="5"/>
  </w:num>
  <w:num w:numId="8" w16cid:durableId="1547915962">
    <w:abstractNumId w:val="12"/>
  </w:num>
  <w:num w:numId="9" w16cid:durableId="240600840">
    <w:abstractNumId w:val="18"/>
  </w:num>
  <w:num w:numId="10" w16cid:durableId="862092324">
    <w:abstractNumId w:val="9"/>
  </w:num>
  <w:num w:numId="11" w16cid:durableId="372123516">
    <w:abstractNumId w:val="8"/>
  </w:num>
  <w:num w:numId="12" w16cid:durableId="644313594">
    <w:abstractNumId w:val="11"/>
  </w:num>
  <w:num w:numId="13" w16cid:durableId="2006472124">
    <w:abstractNumId w:val="3"/>
  </w:num>
  <w:num w:numId="14" w16cid:durableId="1829247084">
    <w:abstractNumId w:val="10"/>
  </w:num>
  <w:num w:numId="15" w16cid:durableId="1757625907">
    <w:abstractNumId w:val="1"/>
  </w:num>
  <w:num w:numId="16" w16cid:durableId="674577171">
    <w:abstractNumId w:val="0"/>
  </w:num>
  <w:num w:numId="17" w16cid:durableId="1270047608">
    <w:abstractNumId w:val="2"/>
  </w:num>
  <w:num w:numId="18" w16cid:durableId="818425278">
    <w:abstractNumId w:val="4"/>
  </w:num>
  <w:num w:numId="19" w16cid:durableId="1765757812">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1BA7"/>
    <w:rsid w:val="000201B2"/>
    <w:rsid w:val="0005374F"/>
    <w:rsid w:val="000965A1"/>
    <w:rsid w:val="000A4501"/>
    <w:rsid w:val="00111BA7"/>
    <w:rsid w:val="00114E2D"/>
    <w:rsid w:val="00122D05"/>
    <w:rsid w:val="0012544E"/>
    <w:rsid w:val="00194ED5"/>
    <w:rsid w:val="001D029C"/>
    <w:rsid w:val="001E36EA"/>
    <w:rsid w:val="0020420B"/>
    <w:rsid w:val="00250B9E"/>
    <w:rsid w:val="00252C9C"/>
    <w:rsid w:val="00270755"/>
    <w:rsid w:val="00270EF9"/>
    <w:rsid w:val="00281F2D"/>
    <w:rsid w:val="0030739B"/>
    <w:rsid w:val="003450CD"/>
    <w:rsid w:val="003A274A"/>
    <w:rsid w:val="003B7D05"/>
    <w:rsid w:val="004214B8"/>
    <w:rsid w:val="00480230"/>
    <w:rsid w:val="004958F8"/>
    <w:rsid w:val="004A5331"/>
    <w:rsid w:val="004E7C0B"/>
    <w:rsid w:val="00512FE0"/>
    <w:rsid w:val="00513771"/>
    <w:rsid w:val="00530C08"/>
    <w:rsid w:val="005C72C4"/>
    <w:rsid w:val="006825A3"/>
    <w:rsid w:val="006B6EC4"/>
    <w:rsid w:val="006D2990"/>
    <w:rsid w:val="006D4652"/>
    <w:rsid w:val="00756748"/>
    <w:rsid w:val="0077266D"/>
    <w:rsid w:val="007A016A"/>
    <w:rsid w:val="007D1080"/>
    <w:rsid w:val="008333EB"/>
    <w:rsid w:val="008417C8"/>
    <w:rsid w:val="008C12C6"/>
    <w:rsid w:val="008C4BCC"/>
    <w:rsid w:val="008D00D0"/>
    <w:rsid w:val="008D486D"/>
    <w:rsid w:val="008D5E72"/>
    <w:rsid w:val="00932646"/>
    <w:rsid w:val="00963932"/>
    <w:rsid w:val="00977C19"/>
    <w:rsid w:val="009A1B64"/>
    <w:rsid w:val="009B029A"/>
    <w:rsid w:val="009B74A5"/>
    <w:rsid w:val="009C208B"/>
    <w:rsid w:val="009E60A2"/>
    <w:rsid w:val="009E6A55"/>
    <w:rsid w:val="00A13002"/>
    <w:rsid w:val="00A6391B"/>
    <w:rsid w:val="00A77794"/>
    <w:rsid w:val="00A8529E"/>
    <w:rsid w:val="00AC44D9"/>
    <w:rsid w:val="00AD3FFB"/>
    <w:rsid w:val="00AD5A49"/>
    <w:rsid w:val="00AF1587"/>
    <w:rsid w:val="00B0005A"/>
    <w:rsid w:val="00B2749B"/>
    <w:rsid w:val="00B8380E"/>
    <w:rsid w:val="00B969F3"/>
    <w:rsid w:val="00BD6B27"/>
    <w:rsid w:val="00BE3651"/>
    <w:rsid w:val="00C52FA9"/>
    <w:rsid w:val="00C54EE1"/>
    <w:rsid w:val="00C75129"/>
    <w:rsid w:val="00C86976"/>
    <w:rsid w:val="00CB43C0"/>
    <w:rsid w:val="00CD0196"/>
    <w:rsid w:val="00CE17BF"/>
    <w:rsid w:val="00CE2BD1"/>
    <w:rsid w:val="00CE3FC8"/>
    <w:rsid w:val="00CF12C2"/>
    <w:rsid w:val="00D41AA3"/>
    <w:rsid w:val="00D757FD"/>
    <w:rsid w:val="00DE3520"/>
    <w:rsid w:val="00DF039E"/>
    <w:rsid w:val="00DF1776"/>
    <w:rsid w:val="00DF668D"/>
    <w:rsid w:val="00E126F4"/>
    <w:rsid w:val="00E12BA2"/>
    <w:rsid w:val="00E53BDF"/>
    <w:rsid w:val="00E65A85"/>
    <w:rsid w:val="00E724DA"/>
    <w:rsid w:val="00E869DB"/>
    <w:rsid w:val="00E9619E"/>
    <w:rsid w:val="00EC3AD2"/>
    <w:rsid w:val="00EC583F"/>
    <w:rsid w:val="00EF44E2"/>
    <w:rsid w:val="00F07E93"/>
    <w:rsid w:val="00F20A4C"/>
    <w:rsid w:val="00F22BD8"/>
    <w:rsid w:val="00F36EFF"/>
    <w:rsid w:val="00F720D9"/>
    <w:rsid w:val="00FD1E05"/>
    <w:rsid w:val="00FF3BA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83" fillcolor="white">
      <v:fill color="white"/>
    </o:shapedefaults>
    <o:shapelayout v:ext="edit">
      <o:idmap v:ext="edit" data="1"/>
    </o:shapelayout>
  </w:shapeDefaults>
  <w:decimalSymbol w:val="."/>
  <w:listSeparator w:val=";"/>
  <w14:docId w14:val="6F97CAFD"/>
  <w15:docId w15:val="{2D4380ED-85FD-4D26-983E-61E6E7B9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00D0"/>
    <w:rPr>
      <w:sz w:val="24"/>
      <w:szCs w:val="24"/>
      <w:lang w:eastAsia="fr-FR"/>
    </w:rPr>
  </w:style>
  <w:style w:type="paragraph" w:styleId="Titre1">
    <w:name w:val="heading 1"/>
    <w:basedOn w:val="Normal"/>
    <w:next w:val="Normal"/>
    <w:qFormat/>
    <w:rsid w:val="008D00D0"/>
    <w:pPr>
      <w:keepNext/>
      <w:outlineLvl w:val="0"/>
    </w:pPr>
    <w:rPr>
      <w:b/>
      <w:bCs/>
      <w:sz w:val="28"/>
      <w:u w:val="single"/>
    </w:rPr>
  </w:style>
  <w:style w:type="paragraph" w:styleId="Titre2">
    <w:name w:val="heading 2"/>
    <w:basedOn w:val="Normal"/>
    <w:next w:val="Normal"/>
    <w:qFormat/>
    <w:rsid w:val="008D00D0"/>
    <w:pPr>
      <w:keepNext/>
      <w:autoSpaceDE w:val="0"/>
      <w:autoSpaceDN w:val="0"/>
      <w:adjustRightInd w:val="0"/>
      <w:outlineLvl w:val="1"/>
    </w:pPr>
    <w:rPr>
      <w:rFonts w:ascii="Bookman Old Style" w:hAnsi="Bookman Old Style"/>
      <w:b/>
      <w:bCs/>
      <w:sz w:val="36"/>
      <w:szCs w:val="28"/>
      <w:lang w:val="fr-FR"/>
    </w:rPr>
  </w:style>
  <w:style w:type="paragraph" w:styleId="Titre3">
    <w:name w:val="heading 3"/>
    <w:basedOn w:val="Normal"/>
    <w:next w:val="Normal"/>
    <w:qFormat/>
    <w:rsid w:val="008D00D0"/>
    <w:pPr>
      <w:keepNext/>
      <w:autoSpaceDE w:val="0"/>
      <w:autoSpaceDN w:val="0"/>
      <w:adjustRightInd w:val="0"/>
      <w:jc w:val="both"/>
      <w:outlineLvl w:val="2"/>
    </w:pPr>
    <w:rPr>
      <w:rFonts w:ascii="Arial" w:hAnsi="Arial" w:cs="Arial"/>
      <w:b/>
      <w:bCs/>
      <w:sz w:val="36"/>
      <w:szCs w:val="28"/>
      <w:lang w:val="fr-FR"/>
    </w:rPr>
  </w:style>
  <w:style w:type="paragraph" w:styleId="Titre4">
    <w:name w:val="heading 4"/>
    <w:basedOn w:val="Normal"/>
    <w:next w:val="Normal"/>
    <w:qFormat/>
    <w:rsid w:val="008D00D0"/>
    <w:pPr>
      <w:keepNext/>
      <w:outlineLvl w:val="3"/>
    </w:pPr>
    <w:rPr>
      <w:b/>
      <w:bCs/>
      <w:u w:val="single"/>
    </w:rPr>
  </w:style>
  <w:style w:type="paragraph" w:styleId="Titre5">
    <w:name w:val="heading 5"/>
    <w:basedOn w:val="Normal"/>
    <w:next w:val="Normal"/>
    <w:qFormat/>
    <w:rsid w:val="008D00D0"/>
    <w:pPr>
      <w:keepNext/>
      <w:jc w:val="center"/>
      <w:outlineLvl w:val="4"/>
    </w:pPr>
    <w:rPr>
      <w:rFonts w:ascii="Arial" w:hAnsi="Arial" w:cs="Arial"/>
      <w:b/>
      <w:bCs/>
      <w:sz w:val="22"/>
    </w:rPr>
  </w:style>
  <w:style w:type="paragraph" w:styleId="Titre6">
    <w:name w:val="heading 6"/>
    <w:basedOn w:val="Normal"/>
    <w:next w:val="Normal"/>
    <w:qFormat/>
    <w:rsid w:val="008D00D0"/>
    <w:pPr>
      <w:keepNext/>
      <w:jc w:val="both"/>
      <w:outlineLvl w:val="5"/>
    </w:pPr>
    <w:rPr>
      <w:rFonts w:ascii="Arial" w:hAnsi="Arial" w:cs="Arial"/>
      <w:b/>
      <w:bCs/>
      <w:sz w:val="22"/>
      <w:u w:val="single"/>
    </w:rPr>
  </w:style>
  <w:style w:type="paragraph" w:styleId="Titre7">
    <w:name w:val="heading 7"/>
    <w:basedOn w:val="Normal"/>
    <w:next w:val="Normal"/>
    <w:qFormat/>
    <w:rsid w:val="008D00D0"/>
    <w:pPr>
      <w:keepNext/>
      <w:jc w:val="both"/>
      <w:outlineLvl w:val="6"/>
    </w:pPr>
    <w:rPr>
      <w:rFonts w:ascii="Arial" w:hAnsi="Arial" w:cs="Arial"/>
      <w:b/>
      <w:bCs/>
      <w:sz w:val="22"/>
    </w:rPr>
  </w:style>
  <w:style w:type="paragraph" w:styleId="Titre8">
    <w:name w:val="heading 8"/>
    <w:basedOn w:val="Normal"/>
    <w:next w:val="Normal"/>
    <w:qFormat/>
    <w:rsid w:val="008D00D0"/>
    <w:pPr>
      <w:keepNext/>
      <w:outlineLvl w:val="7"/>
    </w:pPr>
    <w:rPr>
      <w:rFonts w:ascii="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8D00D0"/>
    <w:pPr>
      <w:tabs>
        <w:tab w:val="center" w:pos="4703"/>
        <w:tab w:val="right" w:pos="9406"/>
      </w:tabs>
    </w:pPr>
    <w:rPr>
      <w:rFonts w:ascii="Arial" w:hAnsi="Arial"/>
      <w:sz w:val="22"/>
      <w:szCs w:val="20"/>
    </w:rPr>
  </w:style>
  <w:style w:type="paragraph" w:customStyle="1" w:styleId="Titre3normetravail">
    <w:name w:val="Titre 3 (norme travail)"/>
    <w:basedOn w:val="Titre"/>
    <w:rsid w:val="008D00D0"/>
    <w:pPr>
      <w:spacing w:before="0" w:after="0"/>
      <w:jc w:val="both"/>
      <w:outlineLvl w:val="9"/>
    </w:pPr>
    <w:rPr>
      <w:rFonts w:ascii="Times New Roman" w:hAnsi="Times New Roman" w:cs="Times New Roman"/>
      <w:kern w:val="0"/>
      <w:sz w:val="28"/>
      <w:szCs w:val="24"/>
      <w:lang w:val="fr-FR"/>
    </w:rPr>
  </w:style>
  <w:style w:type="paragraph" w:styleId="Titre">
    <w:name w:val="Title"/>
    <w:basedOn w:val="Normal"/>
    <w:qFormat/>
    <w:rsid w:val="008D00D0"/>
    <w:pPr>
      <w:spacing w:before="240" w:after="60"/>
      <w:jc w:val="center"/>
      <w:outlineLvl w:val="0"/>
    </w:pPr>
    <w:rPr>
      <w:rFonts w:ascii="Arial" w:hAnsi="Arial" w:cs="Arial"/>
      <w:b/>
      <w:bCs/>
      <w:kern w:val="28"/>
      <w:sz w:val="32"/>
      <w:szCs w:val="32"/>
    </w:rPr>
  </w:style>
  <w:style w:type="character" w:styleId="Numrodepage">
    <w:name w:val="page number"/>
    <w:basedOn w:val="Policepardfaut"/>
    <w:rsid w:val="008D00D0"/>
  </w:style>
  <w:style w:type="paragraph" w:customStyle="1" w:styleId="Titre2Normetravail">
    <w:name w:val="Titre 2 (Norme travail)"/>
    <w:basedOn w:val="Corpsdetexte"/>
    <w:rsid w:val="008D00D0"/>
    <w:pPr>
      <w:overflowPunct w:val="0"/>
      <w:autoSpaceDE w:val="0"/>
      <w:autoSpaceDN w:val="0"/>
      <w:adjustRightInd w:val="0"/>
      <w:spacing w:after="0"/>
      <w:jc w:val="both"/>
      <w:textAlignment w:val="baseline"/>
    </w:pPr>
    <w:rPr>
      <w:b/>
      <w:iCs/>
      <w:sz w:val="28"/>
      <w:szCs w:val="20"/>
    </w:rPr>
  </w:style>
  <w:style w:type="paragraph" w:styleId="Corpsdetexte">
    <w:name w:val="Body Text"/>
    <w:basedOn w:val="Normal"/>
    <w:rsid w:val="008D00D0"/>
    <w:pPr>
      <w:spacing w:after="120"/>
    </w:pPr>
  </w:style>
  <w:style w:type="character" w:styleId="lev">
    <w:name w:val="Strong"/>
    <w:qFormat/>
    <w:rsid w:val="008D00D0"/>
    <w:rPr>
      <w:b/>
      <w:bCs/>
    </w:rPr>
  </w:style>
  <w:style w:type="paragraph" w:styleId="Corpsdetexte2">
    <w:name w:val="Body Text 2"/>
    <w:basedOn w:val="Normal"/>
    <w:rsid w:val="008D00D0"/>
    <w:pPr>
      <w:jc w:val="both"/>
    </w:pPr>
  </w:style>
  <w:style w:type="paragraph" w:styleId="TM1">
    <w:name w:val="toc 1"/>
    <w:basedOn w:val="Normal"/>
    <w:next w:val="Normal"/>
    <w:autoRedefine/>
    <w:uiPriority w:val="39"/>
    <w:rsid w:val="007A016A"/>
    <w:pPr>
      <w:tabs>
        <w:tab w:val="right" w:leader="dot" w:pos="8630"/>
      </w:tabs>
    </w:pPr>
    <w:rPr>
      <w:rFonts w:ascii="Bookman Old Style" w:hAnsi="Bookman Old Style"/>
      <w:noProof/>
    </w:rPr>
  </w:style>
  <w:style w:type="paragraph" w:styleId="TM2">
    <w:name w:val="toc 2"/>
    <w:basedOn w:val="Normal"/>
    <w:next w:val="Normal"/>
    <w:autoRedefine/>
    <w:uiPriority w:val="39"/>
    <w:rsid w:val="008D00D0"/>
    <w:pPr>
      <w:ind w:left="240"/>
    </w:pPr>
  </w:style>
  <w:style w:type="paragraph" w:styleId="TM3">
    <w:name w:val="toc 3"/>
    <w:basedOn w:val="Normal"/>
    <w:next w:val="Normal"/>
    <w:autoRedefine/>
    <w:semiHidden/>
    <w:rsid w:val="008D00D0"/>
    <w:pPr>
      <w:ind w:left="480"/>
    </w:pPr>
  </w:style>
  <w:style w:type="paragraph" w:styleId="TM4">
    <w:name w:val="toc 4"/>
    <w:basedOn w:val="Normal"/>
    <w:next w:val="Normal"/>
    <w:autoRedefine/>
    <w:semiHidden/>
    <w:rsid w:val="008D00D0"/>
    <w:pPr>
      <w:ind w:left="720"/>
    </w:pPr>
  </w:style>
  <w:style w:type="paragraph" w:styleId="TM5">
    <w:name w:val="toc 5"/>
    <w:basedOn w:val="Normal"/>
    <w:next w:val="Normal"/>
    <w:autoRedefine/>
    <w:semiHidden/>
    <w:rsid w:val="008D00D0"/>
    <w:pPr>
      <w:ind w:left="960"/>
    </w:pPr>
  </w:style>
  <w:style w:type="paragraph" w:styleId="TM6">
    <w:name w:val="toc 6"/>
    <w:basedOn w:val="Normal"/>
    <w:next w:val="Normal"/>
    <w:autoRedefine/>
    <w:semiHidden/>
    <w:rsid w:val="008D00D0"/>
    <w:pPr>
      <w:ind w:left="1200"/>
    </w:pPr>
  </w:style>
  <w:style w:type="paragraph" w:styleId="TM7">
    <w:name w:val="toc 7"/>
    <w:basedOn w:val="Normal"/>
    <w:next w:val="Normal"/>
    <w:autoRedefine/>
    <w:semiHidden/>
    <w:rsid w:val="008D00D0"/>
    <w:pPr>
      <w:ind w:left="1440"/>
    </w:pPr>
  </w:style>
  <w:style w:type="paragraph" w:styleId="TM8">
    <w:name w:val="toc 8"/>
    <w:basedOn w:val="Normal"/>
    <w:next w:val="Normal"/>
    <w:autoRedefine/>
    <w:semiHidden/>
    <w:rsid w:val="008D00D0"/>
    <w:pPr>
      <w:ind w:left="1680"/>
    </w:pPr>
  </w:style>
  <w:style w:type="paragraph" w:styleId="TM9">
    <w:name w:val="toc 9"/>
    <w:basedOn w:val="Normal"/>
    <w:next w:val="Normal"/>
    <w:autoRedefine/>
    <w:semiHidden/>
    <w:rsid w:val="008D00D0"/>
    <w:pPr>
      <w:ind w:left="1920"/>
    </w:pPr>
  </w:style>
  <w:style w:type="character" w:styleId="Lienhypertexte">
    <w:name w:val="Hyperlink"/>
    <w:uiPriority w:val="99"/>
    <w:rsid w:val="008D00D0"/>
    <w:rPr>
      <w:color w:val="0000FF"/>
      <w:u w:val="single"/>
    </w:rPr>
  </w:style>
  <w:style w:type="paragraph" w:styleId="Corpsdetexte3">
    <w:name w:val="Body Text 3"/>
    <w:basedOn w:val="Normal"/>
    <w:rsid w:val="008D00D0"/>
    <w:pPr>
      <w:jc w:val="both"/>
    </w:pPr>
    <w:rPr>
      <w:rFonts w:ascii="Arial" w:hAnsi="Arial" w:cs="Arial"/>
      <w:b/>
      <w:bCs/>
      <w:sz w:val="22"/>
    </w:rPr>
  </w:style>
  <w:style w:type="paragraph" w:styleId="En-tte">
    <w:name w:val="header"/>
    <w:basedOn w:val="Normal"/>
    <w:rsid w:val="008D00D0"/>
    <w:pPr>
      <w:tabs>
        <w:tab w:val="center" w:pos="4320"/>
        <w:tab w:val="right" w:pos="8640"/>
      </w:tabs>
    </w:pPr>
  </w:style>
  <w:style w:type="paragraph" w:customStyle="1" w:styleId="tablecahierFSC">
    <w:name w:val="table_cahier FSC"/>
    <w:basedOn w:val="Normal"/>
    <w:rsid w:val="008D00D0"/>
    <w:rPr>
      <w:rFonts w:ascii="Arial" w:hAnsi="Arial" w:cs="Arial"/>
      <w:b/>
      <w:bCs/>
      <w:sz w:val="22"/>
    </w:rPr>
  </w:style>
  <w:style w:type="paragraph" w:styleId="Notedebasdepage">
    <w:name w:val="footnote text"/>
    <w:basedOn w:val="Normal"/>
    <w:semiHidden/>
    <w:rsid w:val="008D00D0"/>
    <w:rPr>
      <w:sz w:val="20"/>
      <w:szCs w:val="20"/>
    </w:rPr>
  </w:style>
  <w:style w:type="character" w:styleId="Appelnotedebasdep">
    <w:name w:val="footnote reference"/>
    <w:semiHidden/>
    <w:rsid w:val="008D00D0"/>
    <w:rPr>
      <w:vertAlign w:val="superscript"/>
    </w:rPr>
  </w:style>
  <w:style w:type="paragraph" w:customStyle="1" w:styleId="figurecahierfsc">
    <w:name w:val="figure_cahier fsc"/>
    <w:basedOn w:val="Normal"/>
    <w:rsid w:val="008D00D0"/>
    <w:rPr>
      <w:rFonts w:ascii="Arial" w:hAnsi="Arial" w:cs="Arial"/>
      <w:b/>
      <w:bCs/>
      <w:sz w:val="22"/>
    </w:rPr>
  </w:style>
  <w:style w:type="character" w:styleId="Lienhypertextesuivivisit">
    <w:name w:val="FollowedHyperlink"/>
    <w:rsid w:val="008D00D0"/>
    <w:rPr>
      <w:color w:val="800080"/>
      <w:u w:val="single"/>
    </w:rPr>
  </w:style>
  <w:style w:type="character" w:customStyle="1" w:styleId="elemloihabtit">
    <w:name w:val="elemloihabtit"/>
    <w:rsid w:val="008D00D0"/>
    <w:rPr>
      <w:b/>
      <w:bCs/>
      <w:sz w:val="27"/>
      <w:szCs w:val="27"/>
    </w:rPr>
  </w:style>
  <w:style w:type="character" w:customStyle="1" w:styleId="elemtitrereg">
    <w:name w:val="elemtitrereg"/>
    <w:rsid w:val="008D00D0"/>
    <w:rPr>
      <w:b/>
      <w:bCs/>
      <w:sz w:val="36"/>
      <w:szCs w:val="36"/>
    </w:rPr>
  </w:style>
  <w:style w:type="paragraph" w:customStyle="1" w:styleId="titre1cahierFCS">
    <w:name w:val="titre 1_cahier FCS"/>
    <w:basedOn w:val="Titre1"/>
    <w:rsid w:val="008D00D0"/>
    <w:pPr>
      <w:jc w:val="both"/>
    </w:pPr>
    <w:rPr>
      <w:rFonts w:ascii="Arial" w:hAnsi="Arial" w:cs="Arial"/>
    </w:rPr>
  </w:style>
  <w:style w:type="paragraph" w:customStyle="1" w:styleId="titre2cahierFSC">
    <w:name w:val="titre 2_cahier FSC"/>
    <w:basedOn w:val="Titre3normetravail"/>
    <w:rsid w:val="008D00D0"/>
    <w:rPr>
      <w:rFonts w:ascii="Bookman Old Style" w:hAnsi="Bookman Old Style" w:cs="Arial"/>
      <w:lang w:val="fr-CA"/>
    </w:rPr>
  </w:style>
  <w:style w:type="paragraph" w:styleId="Explorateurdedocuments">
    <w:name w:val="Document Map"/>
    <w:basedOn w:val="Normal"/>
    <w:link w:val="ExplorateurdedocumentsCar"/>
    <w:rsid w:val="00114E2D"/>
    <w:rPr>
      <w:rFonts w:ascii="Tahoma" w:hAnsi="Tahoma" w:cs="Tahoma"/>
      <w:sz w:val="16"/>
      <w:szCs w:val="16"/>
    </w:rPr>
  </w:style>
  <w:style w:type="character" w:customStyle="1" w:styleId="ExplorateurdedocumentsCar">
    <w:name w:val="Explorateur de documents Car"/>
    <w:link w:val="Explorateurdedocuments"/>
    <w:rsid w:val="00114E2D"/>
    <w:rPr>
      <w:rFonts w:ascii="Tahoma" w:hAnsi="Tahoma" w:cs="Tahoma"/>
      <w:sz w:val="16"/>
      <w:szCs w:val="16"/>
      <w:lang w:eastAsia="fr-FR"/>
    </w:rPr>
  </w:style>
  <w:style w:type="paragraph" w:styleId="Paragraphedeliste">
    <w:name w:val="List Paragraph"/>
    <w:basedOn w:val="Normal"/>
    <w:uiPriority w:val="34"/>
    <w:qFormat/>
    <w:rsid w:val="008417C8"/>
    <w:pPr>
      <w:ind w:left="708"/>
    </w:pPr>
  </w:style>
  <w:style w:type="paragraph" w:styleId="Textedebulles">
    <w:name w:val="Balloon Text"/>
    <w:basedOn w:val="Normal"/>
    <w:link w:val="TextedebullesCar"/>
    <w:rsid w:val="00977C19"/>
    <w:rPr>
      <w:rFonts w:ascii="Segoe UI" w:hAnsi="Segoe UI" w:cs="Segoe UI"/>
      <w:sz w:val="18"/>
      <w:szCs w:val="18"/>
    </w:rPr>
  </w:style>
  <w:style w:type="character" w:customStyle="1" w:styleId="TextedebullesCar">
    <w:name w:val="Texte de bulles Car"/>
    <w:link w:val="Textedebulles"/>
    <w:rsid w:val="00977C19"/>
    <w:rPr>
      <w:rFonts w:ascii="Segoe UI" w:hAnsi="Segoe UI" w:cs="Segoe UI"/>
      <w:sz w:val="18"/>
      <w:szCs w:val="18"/>
      <w:lang w:eastAsia="fr-FR"/>
    </w:rPr>
  </w:style>
  <w:style w:type="paragraph" w:styleId="NormalWeb">
    <w:name w:val="Normal (Web)"/>
    <w:basedOn w:val="Normal"/>
    <w:uiPriority w:val="99"/>
    <w:unhideWhenUsed/>
    <w:rsid w:val="00250B9E"/>
    <w:pPr>
      <w:spacing w:before="100" w:beforeAutospacing="1" w:after="100" w:afterAutospacing="1"/>
    </w:pPr>
    <w:rPr>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757642">
      <w:bodyDiv w:val="1"/>
      <w:marLeft w:val="0"/>
      <w:marRight w:val="0"/>
      <w:marTop w:val="0"/>
      <w:marBottom w:val="0"/>
      <w:divBdr>
        <w:top w:val="none" w:sz="0" w:space="0" w:color="auto"/>
        <w:left w:val="none" w:sz="0" w:space="0" w:color="auto"/>
        <w:bottom w:val="none" w:sz="0" w:space="0" w:color="auto"/>
        <w:right w:val="none" w:sz="0" w:space="0" w:color="auto"/>
      </w:divBdr>
      <w:divsChild>
        <w:div w:id="1870338104">
          <w:marLeft w:val="0"/>
          <w:marRight w:val="0"/>
          <w:marTop w:val="0"/>
          <w:marBottom w:val="0"/>
          <w:divBdr>
            <w:top w:val="none" w:sz="0" w:space="0" w:color="auto"/>
            <w:left w:val="none" w:sz="0" w:space="0" w:color="auto"/>
            <w:bottom w:val="none" w:sz="0" w:space="0" w:color="auto"/>
            <w:right w:val="none" w:sz="0" w:space="0" w:color="auto"/>
          </w:divBdr>
          <w:divsChild>
            <w:div w:id="1602568499">
              <w:marLeft w:val="0"/>
              <w:marRight w:val="0"/>
              <w:marTop w:val="0"/>
              <w:marBottom w:val="0"/>
              <w:divBdr>
                <w:top w:val="none" w:sz="0" w:space="0" w:color="auto"/>
                <w:left w:val="none" w:sz="0" w:space="0" w:color="auto"/>
                <w:bottom w:val="none" w:sz="0" w:space="0" w:color="auto"/>
                <w:right w:val="none" w:sz="0" w:space="0" w:color="auto"/>
              </w:divBdr>
              <w:divsChild>
                <w:div w:id="698243604">
                  <w:marLeft w:val="0"/>
                  <w:marRight w:val="0"/>
                  <w:marTop w:val="260"/>
                  <w:marBottom w:val="0"/>
                  <w:divBdr>
                    <w:top w:val="none" w:sz="0" w:space="0" w:color="auto"/>
                    <w:left w:val="none" w:sz="0" w:space="0" w:color="auto"/>
                    <w:bottom w:val="none" w:sz="0" w:space="0" w:color="auto"/>
                    <w:right w:val="none" w:sz="0" w:space="0" w:color="auto"/>
                  </w:divBdr>
                  <w:divsChild>
                    <w:div w:id="1984582469">
                      <w:marLeft w:val="0"/>
                      <w:marRight w:val="0"/>
                      <w:marTop w:val="0"/>
                      <w:marBottom w:val="0"/>
                      <w:divBdr>
                        <w:top w:val="none" w:sz="0" w:space="0" w:color="auto"/>
                        <w:left w:val="none" w:sz="0" w:space="0" w:color="auto"/>
                        <w:bottom w:val="none" w:sz="0" w:space="0" w:color="auto"/>
                        <w:right w:val="none" w:sz="0" w:space="0" w:color="auto"/>
                      </w:divBdr>
                      <w:divsChild>
                        <w:div w:id="1331833155">
                          <w:marLeft w:val="0"/>
                          <w:marRight w:val="0"/>
                          <w:marTop w:val="0"/>
                          <w:marBottom w:val="0"/>
                          <w:divBdr>
                            <w:top w:val="none" w:sz="0" w:space="0" w:color="auto"/>
                            <w:left w:val="none" w:sz="0" w:space="0" w:color="auto"/>
                            <w:bottom w:val="none" w:sz="0" w:space="0" w:color="auto"/>
                            <w:right w:val="none" w:sz="0" w:space="0" w:color="auto"/>
                          </w:divBdr>
                          <w:divsChild>
                            <w:div w:id="183400789">
                              <w:marLeft w:val="0"/>
                              <w:marRight w:val="0"/>
                              <w:marTop w:val="0"/>
                              <w:marBottom w:val="0"/>
                              <w:divBdr>
                                <w:top w:val="none" w:sz="0" w:space="0" w:color="auto"/>
                                <w:left w:val="none" w:sz="0" w:space="0" w:color="auto"/>
                                <w:bottom w:val="none" w:sz="0" w:space="0" w:color="auto"/>
                                <w:right w:val="none" w:sz="0" w:space="0" w:color="auto"/>
                              </w:divBdr>
                              <w:divsChild>
                                <w:div w:id="476066953">
                                  <w:marLeft w:val="0"/>
                                  <w:marRight w:val="0"/>
                                  <w:marTop w:val="0"/>
                                  <w:marBottom w:val="0"/>
                                  <w:divBdr>
                                    <w:top w:val="none" w:sz="0" w:space="0" w:color="auto"/>
                                    <w:left w:val="none" w:sz="0" w:space="0" w:color="auto"/>
                                    <w:bottom w:val="none" w:sz="0" w:space="0" w:color="auto"/>
                                    <w:right w:val="none" w:sz="0" w:space="0" w:color="auto"/>
                                  </w:divBdr>
                                  <w:divsChild>
                                    <w:div w:id="93323848">
                                      <w:marLeft w:val="0"/>
                                      <w:marRight w:val="0"/>
                                      <w:marTop w:val="0"/>
                                      <w:marBottom w:val="0"/>
                                      <w:divBdr>
                                        <w:top w:val="none" w:sz="0" w:space="0" w:color="auto"/>
                                        <w:left w:val="none" w:sz="0" w:space="0" w:color="auto"/>
                                        <w:bottom w:val="none" w:sz="0" w:space="0" w:color="auto"/>
                                        <w:right w:val="none" w:sz="0" w:space="0" w:color="auto"/>
                                      </w:divBdr>
                                      <w:divsChild>
                                        <w:div w:id="1621951745">
                                          <w:marLeft w:val="0"/>
                                          <w:marRight w:val="0"/>
                                          <w:marTop w:val="0"/>
                                          <w:marBottom w:val="0"/>
                                          <w:divBdr>
                                            <w:top w:val="none" w:sz="0" w:space="0" w:color="auto"/>
                                            <w:left w:val="none" w:sz="0" w:space="0" w:color="auto"/>
                                            <w:bottom w:val="none" w:sz="0" w:space="0" w:color="auto"/>
                                            <w:right w:val="none" w:sz="0" w:space="0" w:color="auto"/>
                                          </w:divBdr>
                                          <w:divsChild>
                                            <w:div w:id="1018701886">
                                              <w:marLeft w:val="0"/>
                                              <w:marRight w:val="0"/>
                                              <w:marTop w:val="0"/>
                                              <w:marBottom w:val="0"/>
                                              <w:divBdr>
                                                <w:top w:val="none" w:sz="0" w:space="0" w:color="auto"/>
                                                <w:left w:val="none" w:sz="0" w:space="0" w:color="auto"/>
                                                <w:bottom w:val="none" w:sz="0" w:space="0" w:color="auto"/>
                                                <w:right w:val="none" w:sz="0" w:space="0" w:color="auto"/>
                                              </w:divBdr>
                                              <w:divsChild>
                                                <w:div w:id="297419255">
                                                  <w:marLeft w:val="0"/>
                                                  <w:marRight w:val="0"/>
                                                  <w:marTop w:val="0"/>
                                                  <w:marBottom w:val="0"/>
                                                  <w:divBdr>
                                                    <w:top w:val="none" w:sz="0" w:space="0" w:color="auto"/>
                                                    <w:left w:val="none" w:sz="0" w:space="0" w:color="auto"/>
                                                    <w:bottom w:val="none" w:sz="0" w:space="0" w:color="auto"/>
                                                    <w:right w:val="none" w:sz="0" w:space="0" w:color="auto"/>
                                                  </w:divBdr>
                                                  <w:divsChild>
                                                    <w:div w:id="307368017">
                                                      <w:marLeft w:val="0"/>
                                                      <w:marRight w:val="0"/>
                                                      <w:marTop w:val="0"/>
                                                      <w:marBottom w:val="240"/>
                                                      <w:divBdr>
                                                        <w:top w:val="none" w:sz="0" w:space="0" w:color="auto"/>
                                                        <w:left w:val="none" w:sz="0" w:space="0" w:color="auto"/>
                                                        <w:bottom w:val="none" w:sz="0" w:space="0" w:color="auto"/>
                                                        <w:right w:val="none" w:sz="0" w:space="0" w:color="auto"/>
                                                      </w:divBdr>
                                                      <w:divsChild>
                                                        <w:div w:id="1202398711">
                                                          <w:marLeft w:val="0"/>
                                                          <w:marRight w:val="0"/>
                                                          <w:marTop w:val="0"/>
                                                          <w:marBottom w:val="0"/>
                                                          <w:divBdr>
                                                            <w:top w:val="none" w:sz="0" w:space="0" w:color="auto"/>
                                                            <w:left w:val="none" w:sz="0" w:space="0" w:color="auto"/>
                                                            <w:bottom w:val="none" w:sz="0" w:space="0" w:color="auto"/>
                                                            <w:right w:val="none" w:sz="0" w:space="0" w:color="auto"/>
                                                          </w:divBdr>
                                                          <w:divsChild>
                                                            <w:div w:id="111704354">
                                                              <w:marLeft w:val="0"/>
                                                              <w:marRight w:val="0"/>
                                                              <w:marTop w:val="0"/>
                                                              <w:marBottom w:val="0"/>
                                                              <w:divBdr>
                                                                <w:top w:val="none" w:sz="0" w:space="0" w:color="auto"/>
                                                                <w:left w:val="none" w:sz="0" w:space="0" w:color="auto"/>
                                                                <w:bottom w:val="none" w:sz="0" w:space="0" w:color="auto"/>
                                                                <w:right w:val="none" w:sz="0" w:space="0" w:color="auto"/>
                                                              </w:divBdr>
                                                              <w:divsChild>
                                                                <w:div w:id="2093310763">
                                                                  <w:marLeft w:val="0"/>
                                                                  <w:marRight w:val="0"/>
                                                                  <w:marTop w:val="0"/>
                                                                  <w:marBottom w:val="0"/>
                                                                  <w:divBdr>
                                                                    <w:top w:val="none" w:sz="0" w:space="0" w:color="auto"/>
                                                                    <w:left w:val="none" w:sz="0" w:space="0" w:color="auto"/>
                                                                    <w:bottom w:val="none" w:sz="0" w:space="0" w:color="auto"/>
                                                                    <w:right w:val="none" w:sz="0" w:space="0" w:color="auto"/>
                                                                  </w:divBdr>
                                                                  <w:divsChild>
                                                                    <w:div w:id="1043872825">
                                                                      <w:marLeft w:val="0"/>
                                                                      <w:marRight w:val="0"/>
                                                                      <w:marTop w:val="0"/>
                                                                      <w:marBottom w:val="0"/>
                                                                      <w:divBdr>
                                                                        <w:top w:val="none" w:sz="0" w:space="0" w:color="auto"/>
                                                                        <w:left w:val="none" w:sz="0" w:space="0" w:color="auto"/>
                                                                        <w:bottom w:val="none" w:sz="0" w:space="0" w:color="auto"/>
                                                                        <w:right w:val="none" w:sz="0" w:space="0" w:color="auto"/>
                                                                      </w:divBdr>
                                                                      <w:divsChild>
                                                                        <w:div w:id="353776582">
                                                                          <w:marLeft w:val="0"/>
                                                                          <w:marRight w:val="0"/>
                                                                          <w:marTop w:val="0"/>
                                                                          <w:marBottom w:val="0"/>
                                                                          <w:divBdr>
                                                                            <w:top w:val="none" w:sz="0" w:space="0" w:color="auto"/>
                                                                            <w:left w:val="none" w:sz="0" w:space="0" w:color="auto"/>
                                                                            <w:bottom w:val="none" w:sz="0" w:space="0" w:color="auto"/>
                                                                            <w:right w:val="none" w:sz="0" w:space="0" w:color="auto"/>
                                                                          </w:divBdr>
                                                                          <w:divsChild>
                                                                            <w:div w:id="189766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a/url?sa=i&amp;rct=j&amp;q=&amp;esrc=s&amp;source=images&amp;cd=&amp;cad=rja&amp;uact=8&amp;ved=0ahUKEwikj-ewztLLAhVlr4MKHUriBqEQjRwIBw&amp;url=https://afsq.org/trousse/accueil.html&amp;bvm=bv.117218890,d.amc&amp;psig=AFQjCNGExXEXJkKi9aBkxKqESWDHKhca5Q&amp;ust=1458678307295460"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21.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https://afsq.org/trousse/images/accueil1.jpg" TargetMode="External"/><Relationship Id="rId19" Type="http://schemas.openxmlformats.org/officeDocument/2006/relationships/image" Target="media/image11.jpe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nesst.gouv.qc.ca/sites/default/files/publications/reparations-mecaniques-en-foret.pdf" TargetMode="External"/><Relationship Id="rId2" Type="http://schemas.openxmlformats.org/officeDocument/2006/relationships/hyperlink" Target="http://legisquebec.gouv.qc.ca/fr/ShowDoc/cr/C-61.1,%20r.%2018/" TargetMode="External"/><Relationship Id="rId1" Type="http://schemas.openxmlformats.org/officeDocument/2006/relationships/hyperlink" Target="https://www.cnesst.gouv.qc.ca/sites/default/files/publications/abattage-manuel-2e-edition.pdf" TargetMode="External"/><Relationship Id="rId4" Type="http://schemas.openxmlformats.org/officeDocument/2006/relationships/hyperlink" Target="https://reptox.cnesst.gouv.qc.ca/simdut-2015/Pages/quest-ce-que-cest.asp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35</Pages>
  <Words>7682</Words>
  <Characters>42252</Characters>
  <Application>Microsoft Office Word</Application>
  <DocSecurity>0</DocSecurity>
  <Lines>352</Lines>
  <Paragraphs>99</Paragraphs>
  <ScaleCrop>false</ScaleCrop>
  <HeadingPairs>
    <vt:vector size="2" baseType="variant">
      <vt:variant>
        <vt:lpstr>Titre</vt:lpstr>
      </vt:variant>
      <vt:variant>
        <vt:i4>1</vt:i4>
      </vt:variant>
    </vt:vector>
  </HeadingPairs>
  <TitlesOfParts>
    <vt:vector size="1" baseType="lpstr">
      <vt:lpstr>Exigences en matière de santé et de sécurité lors des opérations forestières</vt:lpstr>
    </vt:vector>
  </TitlesOfParts>
  <Company/>
  <LinksUpToDate>false</LinksUpToDate>
  <CharactersWithSpaces>49835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Exigences en matière de santé et de sécurité lors des opérations forestières</dc:title>
  <dc:creator>Mélanie</dc:creator>
  <cp:lastModifiedBy>Cédric Ouellet</cp:lastModifiedBy>
  <cp:revision>21</cp:revision>
  <cp:lastPrinted>2019-01-16T14:04:00Z</cp:lastPrinted>
  <dcterms:created xsi:type="dcterms:W3CDTF">2021-12-07T21:00:00Z</dcterms:created>
  <dcterms:modified xsi:type="dcterms:W3CDTF">2026-04-09T14:39:00Z</dcterms:modified>
</cp:coreProperties>
</file>